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4A0" w:firstRow="1" w:lastRow="0" w:firstColumn="1" w:lastColumn="0" w:noHBand="0" w:noVBand="1"/>
      </w:tblPr>
      <w:tblGrid>
        <w:gridCol w:w="2874"/>
        <w:gridCol w:w="6198"/>
      </w:tblGrid>
      <w:tr w:rsidR="00A25C1B" w:rsidRPr="007B6FB4" w14:paraId="245728D4" w14:textId="77777777" w:rsidTr="00EE4282">
        <w:tc>
          <w:tcPr>
            <w:tcW w:w="1584" w:type="pct"/>
            <w:hideMark/>
          </w:tcPr>
          <w:p w14:paraId="447AE933" w14:textId="77777777" w:rsidR="00A25C1B" w:rsidRPr="00A77D6F" w:rsidRDefault="00A25C1B" w:rsidP="00EE4282">
            <w:pPr>
              <w:spacing w:after="0" w:line="240" w:lineRule="auto"/>
              <w:jc w:val="center"/>
              <w:rPr>
                <w:rFonts w:ascii="Times New Roman" w:hAnsi="Times New Roman"/>
                <w:b/>
                <w:sz w:val="26"/>
                <w:szCs w:val="26"/>
              </w:rPr>
            </w:pPr>
            <w:r w:rsidRPr="00A77D6F">
              <w:rPr>
                <w:rFonts w:ascii="Times New Roman" w:hAnsi="Times New Roman"/>
                <w:b/>
                <w:sz w:val="26"/>
                <w:szCs w:val="26"/>
              </w:rPr>
              <w:t>BỘ CÔNG THƯƠNG</w:t>
            </w:r>
          </w:p>
          <w:p w14:paraId="3A511E92" w14:textId="77777777" w:rsidR="00A25C1B" w:rsidRPr="007B6FB4" w:rsidRDefault="00A25C1B" w:rsidP="00EE4282">
            <w:pPr>
              <w:spacing w:after="0" w:line="240" w:lineRule="auto"/>
              <w:jc w:val="center"/>
              <w:rPr>
                <w:rFonts w:ascii="Times New Roman" w:hAnsi="Times New Roman"/>
                <w:sz w:val="28"/>
                <w:szCs w:val="28"/>
              </w:rPr>
            </w:pPr>
            <w:r w:rsidRPr="007B6FB4">
              <w:rPr>
                <w:rFonts w:ascii="Times New Roman" w:hAnsi="Times New Roman"/>
                <w:noProof/>
                <w:sz w:val="28"/>
                <w:szCs w:val="28"/>
              </w:rPr>
              <mc:AlternateContent>
                <mc:Choice Requires="wps">
                  <w:drawing>
                    <wp:anchor distT="0" distB="0" distL="114300" distR="114300" simplePos="0" relativeHeight="251660288" behindDoc="0" locked="0" layoutInCell="1" allowOverlap="1" wp14:anchorId="1FAC1119" wp14:editId="2718BE35">
                      <wp:simplePos x="0" y="0"/>
                      <wp:positionH relativeFrom="column">
                        <wp:posOffset>409575</wp:posOffset>
                      </wp:positionH>
                      <wp:positionV relativeFrom="paragraph">
                        <wp:posOffset>13335</wp:posOffset>
                      </wp:positionV>
                      <wp:extent cx="838835" cy="0"/>
                      <wp:effectExtent l="0" t="0" r="0" b="0"/>
                      <wp:wrapNone/>
                      <wp:docPr id="104846620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88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C462614" id="_x0000_t32" coordsize="21600,21600" o:spt="32" o:oned="t" path="m,l21600,21600e" filled="f">
                      <v:path arrowok="t" fillok="f" o:connecttype="none"/>
                      <o:lock v:ext="edit" shapetype="t"/>
                    </v:shapetype>
                    <v:shape id="AutoShape 6" o:spid="_x0000_s1026" type="#_x0000_t32" style="position:absolute;margin-left:32.25pt;margin-top:1.05pt;width:66.0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"/>
                  </w:pict>
                </mc:Fallback>
              </mc:AlternateContent>
            </w:r>
          </w:p>
        </w:tc>
        <w:tc>
          <w:tcPr>
            <w:tcW w:w="3416" w:type="pct"/>
          </w:tcPr>
          <w:p w14:paraId="550EA719" w14:textId="77777777" w:rsidR="00A25C1B" w:rsidRPr="00A77D6F" w:rsidRDefault="00A25C1B" w:rsidP="00EE4282">
            <w:pPr>
              <w:spacing w:after="0" w:line="240" w:lineRule="auto"/>
              <w:ind w:left="-115"/>
              <w:jc w:val="center"/>
              <w:rPr>
                <w:rFonts w:ascii="Times New Roman" w:hAnsi="Times New Roman"/>
                <w:b/>
                <w:sz w:val="26"/>
                <w:szCs w:val="26"/>
                <w:lang w:val="vi-VN"/>
              </w:rPr>
            </w:pPr>
            <w:r w:rsidRPr="00A77D6F">
              <w:rPr>
                <w:rFonts w:ascii="Times New Roman" w:hAnsi="Times New Roman"/>
                <w:b/>
                <w:sz w:val="26"/>
                <w:szCs w:val="26"/>
                <w:lang w:val="vi-VN"/>
              </w:rPr>
              <w:t>CỘNG HOÀ XÃ HỘI CHỦ NGHĨA VIỆT NAM</w:t>
            </w:r>
          </w:p>
          <w:p w14:paraId="2E2D3EAD" w14:textId="77777777" w:rsidR="00A25C1B" w:rsidRPr="00A77D6F" w:rsidRDefault="00A25C1B" w:rsidP="00EE4282">
            <w:pPr>
              <w:spacing w:after="0" w:line="240" w:lineRule="auto"/>
              <w:ind w:left="-115"/>
              <w:jc w:val="center"/>
              <w:rPr>
                <w:rFonts w:ascii="Times New Roman" w:hAnsi="Times New Roman"/>
                <w:b/>
                <w:sz w:val="26"/>
                <w:szCs w:val="26"/>
              </w:rPr>
            </w:pPr>
            <w:r w:rsidRPr="00A77D6F">
              <w:rPr>
                <w:rFonts w:ascii="Times New Roman" w:hAnsi="Times New Roman"/>
                <w:b/>
                <w:sz w:val="26"/>
                <w:szCs w:val="26"/>
                <w:lang w:val="vi-VN"/>
              </w:rPr>
              <w:t>Độc lập - Tự do - Hạnh phúc</w:t>
            </w:r>
          </w:p>
          <w:p w14:paraId="18CA4F76" w14:textId="77777777" w:rsidR="00A25C1B" w:rsidRPr="007B6FB4" w:rsidRDefault="00A25C1B" w:rsidP="00EE4282">
            <w:pPr>
              <w:spacing w:after="0" w:line="240" w:lineRule="auto"/>
              <w:ind w:firstLine="709"/>
              <w:jc w:val="center"/>
              <w:rPr>
                <w:rFonts w:ascii="Times New Roman" w:hAnsi="Times New Roman"/>
                <w:sz w:val="28"/>
                <w:szCs w:val="28"/>
              </w:rPr>
            </w:pPr>
            <w:r w:rsidRPr="007B6FB4">
              <w:rPr>
                <w:rFonts w:ascii="Times New Roman" w:hAnsi="Times New Roman"/>
                <w:noProof/>
                <w:sz w:val="28"/>
                <w:szCs w:val="28"/>
              </w:rPr>
              <mc:AlternateContent>
                <mc:Choice Requires="wps">
                  <w:drawing>
                    <wp:anchor distT="4294967292" distB="4294967292" distL="114300" distR="114300" simplePos="0" relativeHeight="251659264" behindDoc="0" locked="0" layoutInCell="1" allowOverlap="1" wp14:anchorId="7B45ADB9" wp14:editId="3B26946F">
                      <wp:simplePos x="0" y="0"/>
                      <wp:positionH relativeFrom="column">
                        <wp:posOffset>794385</wp:posOffset>
                      </wp:positionH>
                      <wp:positionV relativeFrom="paragraph">
                        <wp:posOffset>24765</wp:posOffset>
                      </wp:positionV>
                      <wp:extent cx="2160000" cy="0"/>
                      <wp:effectExtent l="0" t="0" r="0" b="0"/>
                      <wp:wrapNone/>
                      <wp:docPr id="390305306"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DF5D28" id="Straight Arrow Connector 2" o:spid="_x0000_s1026" type="#_x0000_t32" style="position:absolute;margin-left:62.55pt;margin-top:1.95pt;width:170.1pt;height:0;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"/>
                  </w:pict>
                </mc:Fallback>
              </mc:AlternateContent>
            </w:r>
          </w:p>
        </w:tc>
      </w:tr>
      <w:tr w:rsidR="00A25C1B" w:rsidRPr="007B6FB4" w14:paraId="2596DB0A" w14:textId="77777777" w:rsidTr="00EE4282">
        <w:trPr>
          <w:trHeight w:val="394"/>
        </w:trPr>
        <w:tc>
          <w:tcPr>
            <w:tcW w:w="1584" w:type="pct"/>
            <w:hideMark/>
          </w:tcPr>
          <w:p w14:paraId="3EC60104" w14:textId="23D61576" w:rsidR="00A25C1B" w:rsidRPr="007B6FB4" w:rsidRDefault="00A25C1B" w:rsidP="00EE4282">
            <w:pPr>
              <w:spacing w:after="0" w:line="240" w:lineRule="auto"/>
              <w:jc w:val="center"/>
              <w:rPr>
                <w:rFonts w:ascii="Times New Roman" w:hAnsi="Times New Roman"/>
                <w:sz w:val="28"/>
                <w:szCs w:val="28"/>
              </w:rPr>
            </w:pPr>
            <w:r w:rsidRPr="007B6FB4">
              <w:rPr>
                <w:rFonts w:ascii="Times New Roman" w:hAnsi="Times New Roman"/>
                <w:sz w:val="28"/>
                <w:szCs w:val="28"/>
              </w:rPr>
              <w:t xml:space="preserve">Số:           </w:t>
            </w:r>
            <w:r w:rsidR="00BC6132">
              <w:rPr>
                <w:rFonts w:ascii="Times New Roman" w:hAnsi="Times New Roman"/>
                <w:sz w:val="28"/>
                <w:szCs w:val="28"/>
              </w:rPr>
              <w:t xml:space="preserve"> </w:t>
            </w:r>
            <w:r w:rsidRPr="007B6FB4">
              <w:rPr>
                <w:rFonts w:ascii="Times New Roman" w:hAnsi="Times New Roman"/>
                <w:sz w:val="28"/>
                <w:szCs w:val="28"/>
              </w:rPr>
              <w:t>/TTr-BCT</w:t>
            </w:r>
          </w:p>
        </w:tc>
        <w:tc>
          <w:tcPr>
            <w:tcW w:w="3416" w:type="pct"/>
            <w:hideMark/>
          </w:tcPr>
          <w:p w14:paraId="4D21D28A" w14:textId="56F9AE72" w:rsidR="00A25C1B" w:rsidRPr="007B6FB4" w:rsidRDefault="00A25C1B" w:rsidP="001B534C">
            <w:pPr>
              <w:spacing w:after="20" w:line="240" w:lineRule="auto"/>
              <w:jc w:val="center"/>
              <w:rPr>
                <w:rFonts w:ascii="Times New Roman" w:hAnsi="Times New Roman"/>
                <w:sz w:val="28"/>
                <w:szCs w:val="28"/>
              </w:rPr>
            </w:pPr>
            <w:r w:rsidRPr="007B6FB4">
              <w:rPr>
                <w:rFonts w:ascii="Times New Roman" w:hAnsi="Times New Roman"/>
                <w:i/>
                <w:sz w:val="28"/>
                <w:szCs w:val="28"/>
                <w:lang w:val="vi-VN"/>
              </w:rPr>
              <w:t>Hà Nội, ngày</w:t>
            </w:r>
            <w:r w:rsidRPr="007B6FB4">
              <w:rPr>
                <w:rFonts w:ascii="Times New Roman" w:hAnsi="Times New Roman"/>
                <w:i/>
                <w:sz w:val="28"/>
                <w:szCs w:val="28"/>
              </w:rPr>
              <w:t xml:space="preserve">  </w:t>
            </w:r>
            <w:r w:rsidR="00B12024">
              <w:rPr>
                <w:rFonts w:ascii="Times New Roman" w:hAnsi="Times New Roman"/>
                <w:i/>
                <w:sz w:val="28"/>
                <w:szCs w:val="28"/>
              </w:rPr>
              <w:t xml:space="preserve">    </w:t>
            </w:r>
            <w:r w:rsidR="000C29C3">
              <w:rPr>
                <w:rFonts w:ascii="Times New Roman" w:hAnsi="Times New Roman"/>
                <w:i/>
                <w:sz w:val="28"/>
                <w:szCs w:val="28"/>
              </w:rPr>
              <w:t xml:space="preserve"> </w:t>
            </w:r>
            <w:r w:rsidRPr="007B6FB4">
              <w:rPr>
                <w:rFonts w:ascii="Times New Roman" w:hAnsi="Times New Roman"/>
                <w:i/>
                <w:sz w:val="28"/>
                <w:szCs w:val="28"/>
              </w:rPr>
              <w:t xml:space="preserve">   </w:t>
            </w:r>
            <w:r w:rsidRPr="007B6FB4">
              <w:rPr>
                <w:rFonts w:ascii="Times New Roman" w:hAnsi="Times New Roman"/>
                <w:i/>
                <w:sz w:val="28"/>
                <w:szCs w:val="28"/>
                <w:lang w:val="vi-VN"/>
              </w:rPr>
              <w:t>tháng</w:t>
            </w:r>
            <w:r w:rsidRPr="007B6FB4">
              <w:rPr>
                <w:rFonts w:ascii="Times New Roman" w:hAnsi="Times New Roman"/>
                <w:i/>
                <w:sz w:val="28"/>
                <w:szCs w:val="28"/>
              </w:rPr>
              <w:t xml:space="preserve"> </w:t>
            </w:r>
            <w:r w:rsidR="00CD7B37">
              <w:rPr>
                <w:rFonts w:ascii="Times New Roman" w:hAnsi="Times New Roman"/>
                <w:i/>
                <w:sz w:val="28"/>
                <w:szCs w:val="28"/>
              </w:rPr>
              <w:t xml:space="preserve">  </w:t>
            </w:r>
            <w:r w:rsidR="000C29C3">
              <w:rPr>
                <w:rFonts w:ascii="Times New Roman" w:hAnsi="Times New Roman"/>
                <w:i/>
                <w:sz w:val="28"/>
                <w:szCs w:val="28"/>
              </w:rPr>
              <w:t xml:space="preserve"> </w:t>
            </w:r>
            <w:r w:rsidR="00C05253">
              <w:rPr>
                <w:rFonts w:ascii="Times New Roman" w:hAnsi="Times New Roman"/>
                <w:i/>
                <w:sz w:val="28"/>
                <w:szCs w:val="28"/>
              </w:rPr>
              <w:t xml:space="preserve"> </w:t>
            </w:r>
            <w:r w:rsidR="00CD7B37">
              <w:rPr>
                <w:rFonts w:ascii="Times New Roman" w:hAnsi="Times New Roman"/>
                <w:i/>
                <w:sz w:val="28"/>
                <w:szCs w:val="28"/>
              </w:rPr>
              <w:t xml:space="preserve"> </w:t>
            </w:r>
            <w:r w:rsidR="00BC72B9">
              <w:rPr>
                <w:rFonts w:ascii="Times New Roman" w:hAnsi="Times New Roman"/>
                <w:i/>
                <w:sz w:val="28"/>
                <w:szCs w:val="28"/>
              </w:rPr>
              <w:t xml:space="preserve"> </w:t>
            </w:r>
            <w:r w:rsidR="00CD7B37">
              <w:rPr>
                <w:rFonts w:ascii="Times New Roman" w:hAnsi="Times New Roman"/>
                <w:i/>
                <w:sz w:val="28"/>
                <w:szCs w:val="28"/>
              </w:rPr>
              <w:t xml:space="preserve"> </w:t>
            </w:r>
            <w:r w:rsidRPr="007B6FB4">
              <w:rPr>
                <w:rFonts w:ascii="Times New Roman" w:hAnsi="Times New Roman"/>
                <w:i/>
                <w:sz w:val="28"/>
                <w:szCs w:val="28"/>
              </w:rPr>
              <w:t xml:space="preserve"> </w:t>
            </w:r>
            <w:r w:rsidRPr="007B6FB4">
              <w:rPr>
                <w:rFonts w:ascii="Times New Roman" w:hAnsi="Times New Roman"/>
                <w:i/>
                <w:sz w:val="28"/>
                <w:szCs w:val="28"/>
                <w:lang w:val="vi-VN"/>
              </w:rPr>
              <w:t xml:space="preserve">năm </w:t>
            </w:r>
            <w:r w:rsidRPr="007B6FB4">
              <w:rPr>
                <w:rFonts w:ascii="Times New Roman" w:hAnsi="Times New Roman"/>
                <w:i/>
                <w:sz w:val="28"/>
                <w:szCs w:val="28"/>
              </w:rPr>
              <w:t>202</w:t>
            </w:r>
            <w:r w:rsidR="00A03574">
              <w:rPr>
                <w:rFonts w:ascii="Times New Roman" w:hAnsi="Times New Roman"/>
                <w:i/>
                <w:sz w:val="28"/>
                <w:szCs w:val="28"/>
              </w:rPr>
              <w:t>6</w:t>
            </w:r>
          </w:p>
        </w:tc>
      </w:tr>
    </w:tbl>
    <w:p w14:paraId="43C25CB6" w14:textId="77777777" w:rsidR="00804338" w:rsidRPr="00B92702" w:rsidRDefault="00804338" w:rsidP="00A25C1B">
      <w:pPr>
        <w:spacing w:before="160" w:after="80" w:line="240" w:lineRule="auto"/>
        <w:jc w:val="center"/>
        <w:rPr>
          <w:rFonts w:ascii="Times New Roman" w:hAnsi="Times New Roman"/>
          <w:b/>
          <w:sz w:val="18"/>
          <w:szCs w:val="12"/>
        </w:rPr>
      </w:pPr>
    </w:p>
    <w:p w14:paraId="275DDF7B" w14:textId="6F91B464" w:rsidR="00A25C1B" w:rsidRPr="00C37F73" w:rsidRDefault="00A25C1B" w:rsidP="008C46F5">
      <w:pPr>
        <w:spacing w:before="160" w:after="80" w:line="240" w:lineRule="auto"/>
        <w:jc w:val="center"/>
        <w:rPr>
          <w:rFonts w:ascii="Times New Roman" w:hAnsi="Times New Roman"/>
          <w:b/>
          <w:sz w:val="27"/>
          <w:szCs w:val="27"/>
        </w:rPr>
      </w:pPr>
      <w:r w:rsidRPr="00C37F73">
        <w:rPr>
          <w:rFonts w:ascii="Times New Roman" w:hAnsi="Times New Roman"/>
          <w:b/>
          <w:sz w:val="27"/>
          <w:szCs w:val="27"/>
        </w:rPr>
        <w:t>TỜ TRÌNH</w:t>
      </w:r>
    </w:p>
    <w:p w14:paraId="79F3DA4A" w14:textId="7CA7BE5C" w:rsidR="00C56D1D" w:rsidRPr="00C37F73" w:rsidRDefault="00D652A5" w:rsidP="00CD563D">
      <w:pPr>
        <w:pStyle w:val="BodyText"/>
        <w:spacing w:before="0" w:after="0"/>
        <w:rPr>
          <w:rFonts w:ascii="Times New Roman Bold" w:hAnsi="Times New Roman Bold"/>
          <w:spacing w:val="0"/>
          <w:sz w:val="27"/>
          <w:szCs w:val="27"/>
        </w:rPr>
      </w:pPr>
      <w:r w:rsidRPr="00C37F73">
        <w:rPr>
          <w:rFonts w:ascii="Times New Roman Bold" w:hAnsi="Times New Roman Bold"/>
          <w:spacing w:val="0"/>
          <w:sz w:val="27"/>
          <w:szCs w:val="27"/>
        </w:rPr>
        <w:t>V/v</w:t>
      </w:r>
      <w:r w:rsidR="00C13E1C" w:rsidRPr="00C37F73">
        <w:rPr>
          <w:rFonts w:ascii="Times New Roman Bold" w:hAnsi="Times New Roman Bold"/>
          <w:spacing w:val="0"/>
          <w:sz w:val="27"/>
          <w:szCs w:val="27"/>
        </w:rPr>
        <w:t xml:space="preserve"> xây dựng</w:t>
      </w:r>
      <w:r w:rsidR="00A25C1B" w:rsidRPr="00C37F73">
        <w:rPr>
          <w:rFonts w:ascii="Times New Roman Bold" w:hAnsi="Times New Roman Bold"/>
          <w:spacing w:val="0"/>
          <w:sz w:val="27"/>
          <w:szCs w:val="27"/>
        </w:rPr>
        <w:t xml:space="preserve"> Nghị định </w:t>
      </w:r>
      <w:r w:rsidR="009421F5" w:rsidRPr="00C37F73">
        <w:rPr>
          <w:rFonts w:ascii="Times New Roman Bold" w:hAnsi="Times New Roman Bold"/>
          <w:spacing w:val="0"/>
          <w:sz w:val="27"/>
          <w:szCs w:val="27"/>
        </w:rPr>
        <w:t>sửa đổi</w:t>
      </w:r>
      <w:r w:rsidRPr="00C37F73">
        <w:rPr>
          <w:rFonts w:ascii="Times New Roman Bold" w:hAnsi="Times New Roman Bold"/>
          <w:spacing w:val="0"/>
          <w:sz w:val="27"/>
          <w:szCs w:val="27"/>
        </w:rPr>
        <w:t>, bổ sung</w:t>
      </w:r>
      <w:r w:rsidR="00923B52" w:rsidRPr="00C37F73">
        <w:rPr>
          <w:rFonts w:ascii="Times New Roman Bold" w:hAnsi="Times New Roman Bold"/>
          <w:spacing w:val="0"/>
          <w:sz w:val="27"/>
          <w:szCs w:val="27"/>
        </w:rPr>
        <w:t xml:space="preserve"> một số điều của</w:t>
      </w:r>
      <w:r w:rsidR="009421F5" w:rsidRPr="00C37F73">
        <w:rPr>
          <w:rFonts w:ascii="Times New Roman Bold" w:hAnsi="Times New Roman Bold"/>
          <w:spacing w:val="0"/>
          <w:sz w:val="27"/>
          <w:szCs w:val="27"/>
        </w:rPr>
        <w:t xml:space="preserve"> Nghị định số 90/2007/NĐ-CP của Chính phủ quy định về quyền xuất khẩu, quyền nhập khẩu của thương nhân nước ngoài không có hiện diện tại Việt Nam</w:t>
      </w:r>
    </w:p>
    <w:p w14:paraId="166186F9" w14:textId="018B9826" w:rsidR="00CD563D" w:rsidRPr="00C37F73" w:rsidRDefault="00235CC0" w:rsidP="00CD563D">
      <w:pPr>
        <w:pStyle w:val="BodyText"/>
        <w:spacing w:before="0" w:after="0"/>
        <w:rPr>
          <w:rFonts w:ascii="Times New Roman" w:hAnsi="Times New Roman"/>
          <w:b w:val="0"/>
          <w:bCs w:val="0"/>
          <w:i/>
          <w:iCs/>
          <w:spacing w:val="0"/>
          <w:sz w:val="27"/>
          <w:szCs w:val="27"/>
          <w:lang w:val="en-US"/>
        </w:rPr>
      </w:pPr>
      <w:r w:rsidRPr="00C37F73">
        <w:rPr>
          <w:rFonts w:ascii="Times New Roman" w:hAnsi="Times New Roman"/>
          <w:noProof/>
          <w:sz w:val="27"/>
          <w:szCs w:val="27"/>
        </w:rPr>
        <mc:AlternateContent>
          <mc:Choice Requires="wps">
            <w:drawing>
              <wp:anchor distT="0" distB="0" distL="114300" distR="114300" simplePos="0" relativeHeight="251661312" behindDoc="0" locked="0" layoutInCell="1" allowOverlap="1" wp14:anchorId="085C154E" wp14:editId="537BB683">
                <wp:simplePos x="0" y="0"/>
                <wp:positionH relativeFrom="column">
                  <wp:posOffset>2249170</wp:posOffset>
                </wp:positionH>
                <wp:positionV relativeFrom="paragraph">
                  <wp:posOffset>139562</wp:posOffset>
                </wp:positionV>
                <wp:extent cx="1351721" cy="0"/>
                <wp:effectExtent l="0" t="0" r="0" b="0"/>
                <wp:wrapNone/>
                <wp:docPr id="681209914" name="Straight Connector 5"/>
                <wp:cNvGraphicFramePr/>
                <a:graphic xmlns:a="http://schemas.openxmlformats.org/drawingml/2006/main">
                  <a:graphicData uri="http://schemas.microsoft.com/office/word/2010/wordprocessingShape">
                    <wps:wsp>
                      <wps:cNvCnPr/>
                      <wps:spPr>
                        <a:xfrm>
                          <a:off x="0" y="0"/>
                          <a:ext cx="135172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9FA0EDA"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7.1pt,11pt" to="283.5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" strokecolor="black [3200]" strokeweight=".5pt">
                <v:stroke joinstyle="miter"/>
              </v:line>
            </w:pict>
          </mc:Fallback>
        </mc:AlternateContent>
      </w:r>
    </w:p>
    <w:p w14:paraId="3496B5A2" w14:textId="0DF4C08D" w:rsidR="00A25C1B" w:rsidRPr="00C37F73" w:rsidRDefault="00A25C1B" w:rsidP="00EF6DCF">
      <w:pPr>
        <w:spacing w:before="480" w:after="80" w:line="240" w:lineRule="auto"/>
        <w:jc w:val="center"/>
        <w:rPr>
          <w:rFonts w:ascii="Times New Roman" w:hAnsi="Times New Roman"/>
          <w:sz w:val="27"/>
          <w:szCs w:val="27"/>
        </w:rPr>
      </w:pPr>
      <w:r w:rsidRPr="00C37F73">
        <w:rPr>
          <w:rFonts w:ascii="Times New Roman" w:hAnsi="Times New Roman"/>
          <w:sz w:val="27"/>
          <w:szCs w:val="27"/>
        </w:rPr>
        <w:t>Kính gửi:</w:t>
      </w:r>
      <w:r w:rsidR="00D652A5" w:rsidRPr="00C37F73">
        <w:rPr>
          <w:rFonts w:ascii="Times New Roman" w:hAnsi="Times New Roman"/>
          <w:sz w:val="27"/>
          <w:szCs w:val="27"/>
        </w:rPr>
        <w:t xml:space="preserve"> </w:t>
      </w:r>
      <w:r w:rsidRPr="00C37F73">
        <w:rPr>
          <w:rFonts w:ascii="Times New Roman" w:hAnsi="Times New Roman"/>
          <w:sz w:val="27"/>
          <w:szCs w:val="27"/>
        </w:rPr>
        <w:t>Chính phủ</w:t>
      </w:r>
    </w:p>
    <w:p w14:paraId="5513E010" w14:textId="77777777" w:rsidR="00C37F73" w:rsidRDefault="00C37F73" w:rsidP="00EF6DCF">
      <w:pPr>
        <w:spacing w:after="60" w:line="240" w:lineRule="auto"/>
        <w:ind w:firstLine="567"/>
        <w:jc w:val="both"/>
        <w:rPr>
          <w:rFonts w:ascii="Times New Roman" w:hAnsi="Times New Roman"/>
          <w:sz w:val="27"/>
          <w:szCs w:val="27"/>
        </w:rPr>
      </w:pPr>
    </w:p>
    <w:p w14:paraId="396B6C58" w14:textId="49BF9069" w:rsidR="00FB2F3F" w:rsidRPr="00C37F73" w:rsidRDefault="00FB2F3F" w:rsidP="00EF6DCF">
      <w:pPr>
        <w:spacing w:after="60" w:line="240" w:lineRule="auto"/>
        <w:ind w:firstLine="567"/>
        <w:jc w:val="both"/>
        <w:rPr>
          <w:rFonts w:ascii="Times New Roman" w:hAnsi="Times New Roman"/>
          <w:sz w:val="27"/>
          <w:szCs w:val="27"/>
        </w:rPr>
      </w:pPr>
      <w:r w:rsidRPr="00C37F73">
        <w:rPr>
          <w:rFonts w:ascii="Times New Roman" w:hAnsi="Times New Roman"/>
          <w:sz w:val="27"/>
          <w:szCs w:val="27"/>
        </w:rPr>
        <w:t>Thực hiện quy định của Luật Ban hành văn bản quy phạm pháp luật, Bộ Công Thương kính trình Chính phủ dự thảo Nghị định sửa đổi, bổ sung một số điều của Nghị định số 90/2007/NĐ-CP quy định về quyền xuất khẩu, quyền nhập khẩu của thương nhân nước ngoài không có hiện diện tại Việt Nam (sau đây gọi là Nghị định số 90/2007/NĐ-CP) như sau:</w:t>
      </w:r>
    </w:p>
    <w:p w14:paraId="69283CAB" w14:textId="77777777" w:rsidR="00FB2F3F" w:rsidRPr="00C37F73" w:rsidRDefault="00FB2F3F" w:rsidP="00EF6DCF">
      <w:pPr>
        <w:spacing w:after="60" w:line="240" w:lineRule="auto"/>
        <w:ind w:firstLine="567"/>
        <w:jc w:val="both"/>
        <w:rPr>
          <w:rFonts w:ascii="Times New Roman" w:hAnsi="Times New Roman"/>
          <w:sz w:val="27"/>
          <w:szCs w:val="27"/>
        </w:rPr>
      </w:pPr>
      <w:r w:rsidRPr="00C37F73">
        <w:rPr>
          <w:rFonts w:ascii="Times New Roman" w:hAnsi="Times New Roman"/>
          <w:b/>
          <w:bCs/>
          <w:sz w:val="27"/>
          <w:szCs w:val="27"/>
        </w:rPr>
        <w:t>I. SỰ CẦN THIẾT BAN HÀNH VĂN BẢN</w:t>
      </w:r>
    </w:p>
    <w:p w14:paraId="47AC4EA7" w14:textId="77777777" w:rsidR="00FB2F3F" w:rsidRPr="00C37F73" w:rsidRDefault="00FB2F3F" w:rsidP="00EF6DCF">
      <w:pPr>
        <w:spacing w:before="80" w:after="60" w:line="240" w:lineRule="auto"/>
        <w:ind w:firstLine="567"/>
        <w:jc w:val="both"/>
        <w:rPr>
          <w:rFonts w:ascii="Times New Roman" w:hAnsi="Times New Roman"/>
          <w:sz w:val="27"/>
          <w:szCs w:val="27"/>
        </w:rPr>
      </w:pPr>
      <w:r w:rsidRPr="00C37F73">
        <w:rPr>
          <w:rFonts w:ascii="Times New Roman" w:hAnsi="Times New Roman"/>
          <w:b/>
          <w:bCs/>
          <w:sz w:val="27"/>
          <w:szCs w:val="27"/>
        </w:rPr>
        <w:t>1. Cơ sở chính trị, pháp lý</w:t>
      </w:r>
    </w:p>
    <w:p w14:paraId="3852310A" w14:textId="77777777" w:rsidR="00FB2F3F" w:rsidRPr="00C37F73" w:rsidRDefault="00FB2F3F" w:rsidP="00EF6DCF">
      <w:pPr>
        <w:spacing w:after="60" w:line="240" w:lineRule="auto"/>
        <w:ind w:firstLine="567"/>
        <w:jc w:val="both"/>
        <w:rPr>
          <w:rFonts w:ascii="Times New Roman" w:hAnsi="Times New Roman"/>
          <w:sz w:val="27"/>
          <w:szCs w:val="27"/>
        </w:rPr>
      </w:pPr>
      <w:r w:rsidRPr="00C37F73">
        <w:rPr>
          <w:rFonts w:ascii="Times New Roman" w:hAnsi="Times New Roman"/>
          <w:i/>
          <w:iCs/>
          <w:sz w:val="27"/>
          <w:szCs w:val="27"/>
        </w:rPr>
        <w:t>a) Cơ sở chính trị</w:t>
      </w:r>
    </w:p>
    <w:p w14:paraId="44301457" w14:textId="7FA870A0" w:rsidR="00FB2F3F" w:rsidRPr="00C37F73" w:rsidRDefault="00FB2F3F" w:rsidP="00EF6DCF">
      <w:pPr>
        <w:spacing w:after="60" w:line="240" w:lineRule="auto"/>
        <w:ind w:firstLine="567"/>
        <w:jc w:val="both"/>
        <w:rPr>
          <w:rFonts w:ascii="Times New Roman" w:hAnsi="Times New Roman"/>
          <w:sz w:val="27"/>
          <w:szCs w:val="27"/>
        </w:rPr>
      </w:pPr>
      <w:r w:rsidRPr="00C37F73">
        <w:rPr>
          <w:rFonts w:ascii="Times New Roman" w:hAnsi="Times New Roman"/>
          <w:sz w:val="27"/>
          <w:szCs w:val="27"/>
        </w:rPr>
        <w:t>- Nghị quyết số 66/NQ-CP ngày 26/3/2025 của Chính phủ về Chương trình cắt giảm, đơn giản hóa thủ tục hành chính liên quan đến hoạt động sản xuất, kinh doanh năm 2025 và 2026.</w:t>
      </w:r>
    </w:p>
    <w:p w14:paraId="038920EE" w14:textId="1AA8496F" w:rsidR="00FB2F3F" w:rsidRPr="00C37F73" w:rsidRDefault="00FB2F3F" w:rsidP="00EF6DCF">
      <w:pPr>
        <w:spacing w:after="60" w:line="240" w:lineRule="auto"/>
        <w:ind w:firstLine="567"/>
        <w:jc w:val="both"/>
        <w:rPr>
          <w:rFonts w:ascii="Times New Roman" w:hAnsi="Times New Roman"/>
          <w:sz w:val="27"/>
          <w:szCs w:val="27"/>
        </w:rPr>
      </w:pPr>
      <w:r w:rsidRPr="00C37F73">
        <w:rPr>
          <w:rFonts w:ascii="Times New Roman" w:hAnsi="Times New Roman"/>
          <w:sz w:val="27"/>
          <w:szCs w:val="27"/>
        </w:rPr>
        <w:t>- Nghị quyết số 66-NQ/TW ngày 30/4/2025 của Bộ Chính trị về đổi mới công tác xây dựng và thi hành pháp luật đáp ứng yêu cầu phát triển đất nước trong kỷ nguyên mới; Nghị quyết số 140/NQ-CP ngày 17/5/2025 của Chính phủ ban hành Chương trình hành động của Chính phủ thực hiện Nghị quyết số 66-NQ/TW.</w:t>
      </w:r>
    </w:p>
    <w:p w14:paraId="3EC0FD56" w14:textId="3E392962" w:rsidR="00FB2F3F" w:rsidRPr="00C37F73" w:rsidRDefault="00FB2F3F" w:rsidP="00EF6DCF">
      <w:pPr>
        <w:spacing w:after="60" w:line="240" w:lineRule="auto"/>
        <w:ind w:firstLine="567"/>
        <w:jc w:val="both"/>
        <w:rPr>
          <w:rFonts w:ascii="Times New Roman" w:hAnsi="Times New Roman"/>
          <w:sz w:val="27"/>
          <w:szCs w:val="27"/>
        </w:rPr>
      </w:pPr>
      <w:r w:rsidRPr="00C37F73">
        <w:rPr>
          <w:rFonts w:ascii="Times New Roman" w:hAnsi="Times New Roman"/>
          <w:sz w:val="27"/>
          <w:szCs w:val="27"/>
        </w:rPr>
        <w:t>- Kết luận số 155-KL/TW ngày 17/5/2025 của Bộ Chính trị, Ban Bí thư về sắp xếp, tổ chức bộ máy và đơn vị hành chính.</w:t>
      </w:r>
    </w:p>
    <w:p w14:paraId="0CC3B2E6" w14:textId="79AD8DD8" w:rsidR="00FB2F3F" w:rsidRPr="00C37F73" w:rsidRDefault="00FB2F3F" w:rsidP="00EF6DCF">
      <w:pPr>
        <w:spacing w:after="60" w:line="240" w:lineRule="auto"/>
        <w:ind w:firstLine="567"/>
        <w:jc w:val="both"/>
        <w:rPr>
          <w:rFonts w:ascii="Times New Roman" w:hAnsi="Times New Roman"/>
          <w:sz w:val="27"/>
          <w:szCs w:val="27"/>
        </w:rPr>
      </w:pPr>
      <w:r w:rsidRPr="00C37F73">
        <w:rPr>
          <w:rFonts w:ascii="Times New Roman" w:hAnsi="Times New Roman"/>
          <w:sz w:val="27"/>
          <w:szCs w:val="27"/>
        </w:rPr>
        <w:t>- Kết luận số 18-KL/TW ngày 02/4/2026 Hội nghị lần thứ hai Ban Chấp hành Trung ương Đảng khóa XIV, trong đó yêu cầu các bộ, cơ quan tiếp tục rà soát, cắt giảm điều kiện kinh doanh không cần thiết và cắt giảm thời gian, chi phí tuân thủ thủ tục hành chính.</w:t>
      </w:r>
    </w:p>
    <w:p w14:paraId="4AB2CF30" w14:textId="25F9FCEC" w:rsidR="00FB2F3F" w:rsidRPr="00C37F73" w:rsidRDefault="00FB2F3F" w:rsidP="00EF6DCF">
      <w:pPr>
        <w:spacing w:after="60" w:line="240" w:lineRule="auto"/>
        <w:ind w:firstLine="567"/>
        <w:jc w:val="both"/>
        <w:rPr>
          <w:rFonts w:ascii="Times New Roman" w:hAnsi="Times New Roman"/>
          <w:sz w:val="27"/>
          <w:szCs w:val="27"/>
        </w:rPr>
      </w:pPr>
      <w:r w:rsidRPr="00C37F73">
        <w:rPr>
          <w:rFonts w:ascii="Times New Roman" w:hAnsi="Times New Roman"/>
          <w:sz w:val="27"/>
          <w:szCs w:val="27"/>
        </w:rPr>
        <w:t>- Nghị quyết số 71/2006/QH</w:t>
      </w:r>
      <w:r w:rsidR="00574C0D" w:rsidRPr="00C37F73">
        <w:rPr>
          <w:rFonts w:ascii="Times New Roman" w:hAnsi="Times New Roman"/>
          <w:sz w:val="27"/>
          <w:szCs w:val="27"/>
        </w:rPr>
        <w:t>11</w:t>
      </w:r>
      <w:r w:rsidRPr="00C37F73">
        <w:rPr>
          <w:rFonts w:ascii="Times New Roman" w:hAnsi="Times New Roman"/>
          <w:sz w:val="27"/>
          <w:szCs w:val="27"/>
        </w:rPr>
        <w:t xml:space="preserve"> ngày 29/11/2006 của Quốc hội phê chuẩn Nghị định thư về việc Việt Nam gia nhập Tổ chức Thương mại Thế giới.</w:t>
      </w:r>
    </w:p>
    <w:p w14:paraId="48C32FAA" w14:textId="77777777" w:rsidR="00FB2F3F" w:rsidRPr="00C37F73" w:rsidRDefault="00FB2F3F" w:rsidP="00EF6DCF">
      <w:pPr>
        <w:spacing w:after="60" w:line="240" w:lineRule="auto"/>
        <w:ind w:firstLine="567"/>
        <w:jc w:val="both"/>
        <w:rPr>
          <w:rFonts w:ascii="Times New Roman" w:hAnsi="Times New Roman"/>
          <w:sz w:val="27"/>
          <w:szCs w:val="27"/>
        </w:rPr>
      </w:pPr>
      <w:r w:rsidRPr="00C37F73">
        <w:rPr>
          <w:rFonts w:ascii="Times New Roman" w:hAnsi="Times New Roman"/>
          <w:i/>
          <w:iCs/>
          <w:sz w:val="27"/>
          <w:szCs w:val="27"/>
        </w:rPr>
        <w:t>b) Cơ sở pháp lý</w:t>
      </w:r>
    </w:p>
    <w:p w14:paraId="030874B0" w14:textId="73D40EA6" w:rsidR="00FB2F3F" w:rsidRPr="00C37F73" w:rsidRDefault="00FB2F3F" w:rsidP="00EF6DCF">
      <w:pPr>
        <w:spacing w:after="60" w:line="240" w:lineRule="auto"/>
        <w:ind w:firstLine="567"/>
        <w:jc w:val="both"/>
        <w:rPr>
          <w:rFonts w:ascii="Times New Roman" w:hAnsi="Times New Roman"/>
          <w:sz w:val="27"/>
          <w:szCs w:val="27"/>
        </w:rPr>
      </w:pPr>
      <w:r w:rsidRPr="00C37F73">
        <w:rPr>
          <w:rFonts w:ascii="Times New Roman" w:hAnsi="Times New Roman"/>
          <w:sz w:val="27"/>
          <w:szCs w:val="27"/>
        </w:rPr>
        <w:t>- Luật Tổ chức Chính phủ số 63/2025/QH15;</w:t>
      </w:r>
    </w:p>
    <w:p w14:paraId="767134F0" w14:textId="06F5220D" w:rsidR="00FB2F3F" w:rsidRPr="00C37F73" w:rsidRDefault="00FB2F3F" w:rsidP="00EF6DCF">
      <w:pPr>
        <w:spacing w:after="60" w:line="240" w:lineRule="auto"/>
        <w:ind w:firstLine="567"/>
        <w:jc w:val="both"/>
        <w:rPr>
          <w:rFonts w:ascii="Times New Roman" w:hAnsi="Times New Roman"/>
          <w:sz w:val="27"/>
          <w:szCs w:val="27"/>
        </w:rPr>
      </w:pPr>
      <w:r w:rsidRPr="00C37F73">
        <w:rPr>
          <w:rFonts w:ascii="Times New Roman" w:hAnsi="Times New Roman"/>
          <w:sz w:val="27"/>
          <w:szCs w:val="27"/>
        </w:rPr>
        <w:t>- Luật Tổ chức chính quyền địa phương số 72/2025/QH15;</w:t>
      </w:r>
    </w:p>
    <w:p w14:paraId="7008D372" w14:textId="6BDB87D7" w:rsidR="00FB2F3F" w:rsidRPr="00C37F73" w:rsidRDefault="00FB2F3F" w:rsidP="00EF6DCF">
      <w:pPr>
        <w:spacing w:after="60" w:line="240" w:lineRule="auto"/>
        <w:ind w:firstLine="567"/>
        <w:jc w:val="both"/>
        <w:rPr>
          <w:rFonts w:ascii="Times New Roman" w:hAnsi="Times New Roman"/>
          <w:sz w:val="27"/>
          <w:szCs w:val="27"/>
        </w:rPr>
      </w:pPr>
      <w:r w:rsidRPr="00C37F73">
        <w:rPr>
          <w:rFonts w:ascii="Times New Roman" w:hAnsi="Times New Roman"/>
          <w:sz w:val="27"/>
          <w:szCs w:val="27"/>
        </w:rPr>
        <w:t>- Luật Thương mại số 36/2005/QH11;</w:t>
      </w:r>
    </w:p>
    <w:p w14:paraId="1DA4C1B7" w14:textId="2C3CDB1B" w:rsidR="00FB2F3F" w:rsidRPr="00C37F73" w:rsidRDefault="00FB2F3F" w:rsidP="00EF6DCF">
      <w:pPr>
        <w:spacing w:after="60" w:line="240" w:lineRule="auto"/>
        <w:ind w:firstLine="567"/>
        <w:jc w:val="both"/>
        <w:rPr>
          <w:rFonts w:ascii="Times New Roman" w:hAnsi="Times New Roman"/>
          <w:sz w:val="27"/>
          <w:szCs w:val="27"/>
        </w:rPr>
      </w:pPr>
      <w:r w:rsidRPr="00C37F73">
        <w:rPr>
          <w:rFonts w:ascii="Times New Roman" w:hAnsi="Times New Roman"/>
          <w:sz w:val="27"/>
          <w:szCs w:val="27"/>
        </w:rPr>
        <w:t>- Luật Quản lý ngoại thương số 05/2017/QH14;</w:t>
      </w:r>
    </w:p>
    <w:p w14:paraId="54A8425A" w14:textId="7D8A9AD5" w:rsidR="00FB2F3F" w:rsidRPr="00C37F73" w:rsidRDefault="00FB2F3F" w:rsidP="00EF6DCF">
      <w:pPr>
        <w:spacing w:after="60" w:line="240" w:lineRule="auto"/>
        <w:ind w:firstLine="567"/>
        <w:jc w:val="both"/>
        <w:rPr>
          <w:rFonts w:ascii="Times New Roman" w:hAnsi="Times New Roman"/>
          <w:sz w:val="27"/>
          <w:szCs w:val="27"/>
        </w:rPr>
      </w:pPr>
      <w:r w:rsidRPr="00C37F73">
        <w:rPr>
          <w:rFonts w:ascii="Times New Roman" w:hAnsi="Times New Roman"/>
          <w:sz w:val="27"/>
          <w:szCs w:val="27"/>
        </w:rPr>
        <w:lastRenderedPageBreak/>
        <w:t>- Luật Ban hành văn bản quy phạm pháp luật số 64/2025/QH15 được sửa đổi, bổ sung bởi Luật số 87/2025/QH15;</w:t>
      </w:r>
    </w:p>
    <w:p w14:paraId="56064B5D" w14:textId="6E93E90D" w:rsidR="00FB2F3F" w:rsidRPr="00C37F73" w:rsidRDefault="00FB2F3F" w:rsidP="00EF6DCF">
      <w:pPr>
        <w:spacing w:after="60" w:line="240" w:lineRule="auto"/>
        <w:ind w:firstLine="567"/>
        <w:jc w:val="both"/>
        <w:rPr>
          <w:rFonts w:ascii="Times New Roman" w:hAnsi="Times New Roman"/>
          <w:sz w:val="27"/>
          <w:szCs w:val="27"/>
        </w:rPr>
      </w:pPr>
      <w:r w:rsidRPr="00C37F73">
        <w:rPr>
          <w:rFonts w:ascii="Times New Roman" w:hAnsi="Times New Roman"/>
          <w:sz w:val="27"/>
          <w:szCs w:val="27"/>
        </w:rPr>
        <w:t>- Nghị định số 146/2025/NĐ-CP ngày 12/6/2025 của Chính phủ quy định phân quyền, phân cấp trong lĩnh vực công nghiệp và thương mại;</w:t>
      </w:r>
    </w:p>
    <w:p w14:paraId="4A86125D" w14:textId="04D7A79B" w:rsidR="00FB2F3F" w:rsidRPr="00C37F73" w:rsidRDefault="00FB2F3F" w:rsidP="00EF6DCF">
      <w:pPr>
        <w:spacing w:after="60" w:line="240" w:lineRule="auto"/>
        <w:ind w:firstLine="567"/>
        <w:jc w:val="both"/>
        <w:rPr>
          <w:rFonts w:ascii="Times New Roman" w:hAnsi="Times New Roman"/>
          <w:sz w:val="27"/>
          <w:szCs w:val="27"/>
        </w:rPr>
      </w:pPr>
      <w:r w:rsidRPr="00C37F73">
        <w:rPr>
          <w:rFonts w:ascii="Times New Roman" w:hAnsi="Times New Roman"/>
          <w:sz w:val="27"/>
          <w:szCs w:val="27"/>
        </w:rPr>
        <w:t>- Nghị quyết số 19/</w:t>
      </w:r>
      <w:r w:rsidR="00CC1885" w:rsidRPr="00C37F73">
        <w:rPr>
          <w:rFonts w:ascii="Times New Roman" w:hAnsi="Times New Roman"/>
          <w:sz w:val="27"/>
          <w:szCs w:val="27"/>
        </w:rPr>
        <w:t>2026/</w:t>
      </w:r>
      <w:r w:rsidRPr="00C37F73">
        <w:rPr>
          <w:rFonts w:ascii="Times New Roman" w:hAnsi="Times New Roman"/>
          <w:sz w:val="27"/>
          <w:szCs w:val="27"/>
        </w:rPr>
        <w:t>NQ-CP ngày 29/4/2026 của Chính phủ về cắt giảm, phân cấp, đơn giản hóa thủ tục hành chính, điều kiện kinh doanh thuộc phạm vi quản lý của Bộ Công Thương.</w:t>
      </w:r>
      <w:r w:rsidR="00610559" w:rsidRPr="00C37F73">
        <w:rPr>
          <w:rFonts w:ascii="Times New Roman" w:hAnsi="Times New Roman"/>
          <w:sz w:val="27"/>
          <w:szCs w:val="27"/>
        </w:rPr>
        <w:t xml:space="preserve"> Trong đó, điểm b khoản 1 Điều 6 của Nghị quyết có quy định:</w:t>
      </w:r>
    </w:p>
    <w:p w14:paraId="657D5B5B" w14:textId="2B5119B6" w:rsidR="00610559" w:rsidRPr="00C37F73" w:rsidRDefault="00610559" w:rsidP="00610559">
      <w:pPr>
        <w:spacing w:after="60" w:line="240" w:lineRule="auto"/>
        <w:ind w:firstLine="567"/>
        <w:jc w:val="both"/>
        <w:rPr>
          <w:rFonts w:ascii="Times New Roman" w:hAnsi="Times New Roman"/>
          <w:sz w:val="27"/>
          <w:szCs w:val="27"/>
        </w:rPr>
      </w:pPr>
      <w:bookmarkStart w:id="0" w:name="dieu_6"/>
      <w:r w:rsidRPr="00C37F73">
        <w:rPr>
          <w:rFonts w:ascii="Times New Roman" w:hAnsi="Times New Roman"/>
          <w:b/>
          <w:bCs/>
          <w:sz w:val="27"/>
          <w:szCs w:val="27"/>
        </w:rPr>
        <w:t>“Điều 6. Tổ chức thi hành</w:t>
      </w:r>
      <w:bookmarkEnd w:id="0"/>
    </w:p>
    <w:p w14:paraId="152696B1" w14:textId="77777777" w:rsidR="00610559" w:rsidRPr="00C37F73" w:rsidRDefault="00610559" w:rsidP="00610559">
      <w:pPr>
        <w:spacing w:after="60" w:line="240" w:lineRule="auto"/>
        <w:ind w:firstLine="567"/>
        <w:jc w:val="both"/>
        <w:rPr>
          <w:rFonts w:ascii="Times New Roman" w:hAnsi="Times New Roman"/>
          <w:i/>
          <w:iCs/>
          <w:sz w:val="27"/>
          <w:szCs w:val="27"/>
        </w:rPr>
      </w:pPr>
      <w:r w:rsidRPr="00C37F73">
        <w:rPr>
          <w:rFonts w:ascii="Times New Roman" w:hAnsi="Times New Roman"/>
          <w:sz w:val="27"/>
          <w:szCs w:val="27"/>
        </w:rPr>
        <w:t>1</w:t>
      </w:r>
      <w:r w:rsidRPr="00C37F73">
        <w:rPr>
          <w:rFonts w:ascii="Times New Roman" w:hAnsi="Times New Roman"/>
          <w:i/>
          <w:iCs/>
          <w:sz w:val="27"/>
          <w:szCs w:val="27"/>
        </w:rPr>
        <w:t xml:space="preserve">. </w:t>
      </w:r>
      <w:r w:rsidRPr="00C37F73">
        <w:rPr>
          <w:rFonts w:ascii="Times New Roman" w:hAnsi="Times New Roman"/>
          <w:sz w:val="27"/>
          <w:szCs w:val="27"/>
        </w:rPr>
        <w:t>Bộ Công Thương</w:t>
      </w:r>
    </w:p>
    <w:p w14:paraId="085E63F8" w14:textId="57663F64" w:rsidR="00610559" w:rsidRPr="00C37F73" w:rsidRDefault="00610559" w:rsidP="00610559">
      <w:pPr>
        <w:spacing w:after="60" w:line="240" w:lineRule="auto"/>
        <w:ind w:firstLine="567"/>
        <w:jc w:val="both"/>
        <w:rPr>
          <w:rFonts w:ascii="Times New Roman" w:hAnsi="Times New Roman"/>
          <w:i/>
          <w:iCs/>
          <w:sz w:val="27"/>
          <w:szCs w:val="27"/>
        </w:rPr>
      </w:pPr>
      <w:r w:rsidRPr="00C37F73">
        <w:rPr>
          <w:rFonts w:ascii="Times New Roman" w:hAnsi="Times New Roman"/>
          <w:i/>
          <w:iCs/>
          <w:sz w:val="27"/>
          <w:szCs w:val="27"/>
        </w:rPr>
        <w:t>…</w:t>
      </w:r>
    </w:p>
    <w:p w14:paraId="020BA547" w14:textId="3E1433F3" w:rsidR="00610559" w:rsidRPr="00C37F73" w:rsidRDefault="00610559" w:rsidP="00610559">
      <w:pPr>
        <w:spacing w:after="60" w:line="240" w:lineRule="auto"/>
        <w:ind w:firstLine="567"/>
        <w:jc w:val="both"/>
        <w:rPr>
          <w:rFonts w:ascii="Times New Roman" w:hAnsi="Times New Roman"/>
          <w:sz w:val="27"/>
          <w:szCs w:val="27"/>
        </w:rPr>
      </w:pPr>
      <w:r w:rsidRPr="00C37F73">
        <w:rPr>
          <w:rFonts w:ascii="Times New Roman" w:hAnsi="Times New Roman"/>
          <w:i/>
          <w:iCs/>
          <w:sz w:val="27"/>
          <w:szCs w:val="27"/>
        </w:rPr>
        <w:t>b) Trình cơ quan, người có thẩm quyền ban hành hoặc ban hành theo thẩm quyền văn bản quy phạm pháp luật theo Phụ lục ban hành kèm theo Nghị quyết này để phân cấp, cắt giảm, đơn giản hóa thủ tục hành chính, điều kiện kinh doanh, bảo đảm có hiệu lực trước ngày 01 tháng 3 năm 2027.</w:t>
      </w:r>
      <w:r w:rsidRPr="00C37F73">
        <w:rPr>
          <w:rFonts w:ascii="Times New Roman" w:hAnsi="Times New Roman"/>
          <w:sz w:val="27"/>
          <w:szCs w:val="27"/>
        </w:rPr>
        <w:t>”</w:t>
      </w:r>
    </w:p>
    <w:p w14:paraId="147B62FD" w14:textId="77777777" w:rsidR="00FB2F3F" w:rsidRPr="00C37F73" w:rsidRDefault="00FB2F3F" w:rsidP="00EF6DCF">
      <w:pPr>
        <w:spacing w:before="80" w:after="60" w:line="240" w:lineRule="auto"/>
        <w:ind w:firstLine="567"/>
        <w:jc w:val="both"/>
        <w:rPr>
          <w:rFonts w:ascii="Times New Roman" w:hAnsi="Times New Roman"/>
          <w:sz w:val="27"/>
          <w:szCs w:val="27"/>
        </w:rPr>
      </w:pPr>
      <w:r w:rsidRPr="00C37F73">
        <w:rPr>
          <w:rFonts w:ascii="Times New Roman" w:hAnsi="Times New Roman"/>
          <w:b/>
          <w:bCs/>
          <w:sz w:val="27"/>
          <w:szCs w:val="27"/>
        </w:rPr>
        <w:t>2. Cơ sở thực tiễn</w:t>
      </w:r>
    </w:p>
    <w:p w14:paraId="5C913849" w14:textId="6EEDEFE7" w:rsidR="00FB2F3F" w:rsidRPr="00C37F73" w:rsidRDefault="00FB2F3F" w:rsidP="00EF6DCF">
      <w:pPr>
        <w:spacing w:after="60" w:line="240" w:lineRule="auto"/>
        <w:ind w:firstLine="567"/>
        <w:jc w:val="both"/>
        <w:rPr>
          <w:rFonts w:ascii="Times New Roman" w:hAnsi="Times New Roman"/>
          <w:sz w:val="27"/>
          <w:szCs w:val="27"/>
        </w:rPr>
      </w:pPr>
      <w:r w:rsidRPr="00C37F73">
        <w:rPr>
          <w:rFonts w:ascii="Times New Roman" w:hAnsi="Times New Roman"/>
          <w:sz w:val="27"/>
          <w:szCs w:val="27"/>
        </w:rPr>
        <w:t>- Ngày 12 tháng 6 năm 2025, Chính phủ ban hành Nghị định số 146/2025/NĐ-CP quy định phân quyền, phân cấp trong lĩnh vực công nghiệp và thương mại. Điều 33 Nghị định số 146/2025/NĐ-CP quy định nhiệm vụ, quyền hạn cấp, cấp lại, cấp sửa đổi, bổ sung, gia hạn, thu hồi Giấy chứng nhận đăng ký quyền xuất khẩu, quyền nhập khẩu hàng hóa cho thương nhân nước ngoài không có hiện diện tại Việt Nam quy định tại Điều 6 Nghị định số 90/2007/NĐ-CP do Ủy ban nhân dân cấp tỉnh thực hiện; trình tự, thủ tục thực hiện theo Phụ lục X ban hành kèm theo Nghị định. Nghị định số 146/2025/NĐ-CP hết</w:t>
      </w:r>
      <w:r w:rsidR="00B1658F" w:rsidRPr="00C37F73">
        <w:rPr>
          <w:rFonts w:ascii="Times New Roman" w:hAnsi="Times New Roman"/>
          <w:sz w:val="27"/>
          <w:szCs w:val="27"/>
        </w:rPr>
        <w:t xml:space="preserve"> hiệu lực</w:t>
      </w:r>
      <w:r w:rsidRPr="00C37F73">
        <w:rPr>
          <w:rFonts w:ascii="Times New Roman" w:hAnsi="Times New Roman"/>
          <w:sz w:val="27"/>
          <w:szCs w:val="27"/>
        </w:rPr>
        <w:t xml:space="preserve"> ngày 01/3/2027.</w:t>
      </w:r>
    </w:p>
    <w:p w14:paraId="4A292116" w14:textId="77777777" w:rsidR="00FB2F3F" w:rsidRPr="00C37F73" w:rsidRDefault="00FB2F3F" w:rsidP="00EF6DCF">
      <w:pPr>
        <w:spacing w:after="60" w:line="240" w:lineRule="auto"/>
        <w:ind w:firstLine="567"/>
        <w:jc w:val="both"/>
        <w:rPr>
          <w:rFonts w:ascii="Times New Roman" w:hAnsi="Times New Roman"/>
          <w:sz w:val="27"/>
          <w:szCs w:val="27"/>
        </w:rPr>
      </w:pPr>
      <w:r w:rsidRPr="00C37F73">
        <w:rPr>
          <w:rFonts w:ascii="Times New Roman" w:hAnsi="Times New Roman"/>
          <w:sz w:val="27"/>
          <w:szCs w:val="27"/>
        </w:rPr>
        <w:t>Theo đó, việc sửa đổi các quy định về thẩm quyền, trình tự, thủ tục thực hiện nhiệm vụ, quyền hạn về cấp quyền xuất khẩu, quyền nhập khẩu của thương nhân nước ngoài không có hiện diện tại Việt Nam tại Nghị định số 90/2007/NĐ-CP là cần thiết để bảo đảm phù hợp với nguyên tắc, quy định về phân quyền, phân cấp của Luật Tổ chức Chính phủ, Luật Tổ chức chính quyền địa phương và bảo đảm tính liên tục của quy định về phân cấp tại Nghị định số 146/2025/NĐ-CP.</w:t>
      </w:r>
    </w:p>
    <w:p w14:paraId="26E7174B" w14:textId="5C35C5A9" w:rsidR="00FB2F3F" w:rsidRPr="00C37F73" w:rsidRDefault="00FB2F3F" w:rsidP="00EF6DCF">
      <w:pPr>
        <w:spacing w:after="60" w:line="240" w:lineRule="auto"/>
        <w:ind w:firstLine="567"/>
        <w:jc w:val="both"/>
        <w:rPr>
          <w:rFonts w:ascii="Times New Roman" w:hAnsi="Times New Roman"/>
          <w:sz w:val="27"/>
          <w:szCs w:val="27"/>
        </w:rPr>
      </w:pPr>
      <w:r w:rsidRPr="00C37F73">
        <w:rPr>
          <w:rFonts w:ascii="Times New Roman" w:hAnsi="Times New Roman"/>
          <w:sz w:val="27"/>
          <w:szCs w:val="27"/>
        </w:rPr>
        <w:t>- Tại Nghị định số 90/2007/NĐ-CP, phần giải thích từ ngữ về hoạt động xuất khẩu, nhập khẩu, quyền xuất khẩu, quyền nhập khẩu đang dẫn chiếu quy định tại Nghị định số 23/2007/NĐ-CP. Nghị định số 23/2007/NĐ-CP nay đã hết hiệu lực toàn bộ. Do đó, nội dung giải thích từ ngữ nêu trên cần được sửa đổi để dẫn chiếu đến các văn bản quy phạm pháp luật hiện hành có liên quan.</w:t>
      </w:r>
    </w:p>
    <w:p w14:paraId="0A756AF8" w14:textId="44262561" w:rsidR="00FB2F3F" w:rsidRPr="00C37F73" w:rsidRDefault="00FB2F3F" w:rsidP="00EF6DCF">
      <w:pPr>
        <w:spacing w:after="60" w:line="240" w:lineRule="auto"/>
        <w:ind w:firstLine="567"/>
        <w:jc w:val="both"/>
        <w:rPr>
          <w:rFonts w:ascii="Times New Roman" w:hAnsi="Times New Roman"/>
          <w:sz w:val="27"/>
          <w:szCs w:val="27"/>
        </w:rPr>
      </w:pPr>
      <w:r w:rsidRPr="00C37F73">
        <w:rPr>
          <w:rFonts w:ascii="Times New Roman" w:hAnsi="Times New Roman"/>
          <w:sz w:val="27"/>
          <w:szCs w:val="27"/>
        </w:rPr>
        <w:t>- Nghị định số 90/2007/NĐ-CP được ban hành từ năm 2007, từ đó đến nay “Bộ Thương mại” đã đổi tên thành “Bộ Công Thương”. Theo đó, một số cụm từ tại Nghị định số 90/2007/NĐ-CP cần được sửa đổi để phù hợp với chức năng, nhiệm vụ, quyền hạn và cơ cấu tổ chức theo các văn bản quy phạm pháp luật hiện hành.</w:t>
      </w:r>
    </w:p>
    <w:p w14:paraId="559573F3" w14:textId="42E2FA0E" w:rsidR="00FB2F3F" w:rsidRPr="00C37F73" w:rsidRDefault="00FB2F3F" w:rsidP="00EF6DCF">
      <w:pPr>
        <w:spacing w:after="60" w:line="240" w:lineRule="auto"/>
        <w:ind w:firstLine="567"/>
        <w:jc w:val="both"/>
        <w:rPr>
          <w:rFonts w:ascii="Times New Roman" w:hAnsi="Times New Roman"/>
          <w:sz w:val="27"/>
          <w:szCs w:val="27"/>
        </w:rPr>
      </w:pPr>
      <w:r w:rsidRPr="00C37F73">
        <w:rPr>
          <w:rFonts w:ascii="Times New Roman" w:hAnsi="Times New Roman"/>
          <w:sz w:val="27"/>
          <w:szCs w:val="27"/>
        </w:rPr>
        <w:t>- Thực hiện Kết luận số 18-KL/TW ngày 02/4/2026, ngày 29/4/2026 Chính phủ ban hành Nghị quyết số 19/2026/NQ-CP về cắt giảm, phân cấp, đơn giản hóa thủ tục hành chính, điều kiện kinh doanh thuộc phạm vi quản lý của Bộ Công Thương (hết hiệu lực từ ngày 01/3/2027).</w:t>
      </w:r>
      <w:r w:rsidR="00413CC8" w:rsidRPr="00C37F73">
        <w:rPr>
          <w:rFonts w:ascii="Times New Roman" w:hAnsi="Times New Roman"/>
          <w:sz w:val="27"/>
          <w:szCs w:val="27"/>
        </w:rPr>
        <w:t xml:space="preserve"> Trong đó, theo quy định tại</w:t>
      </w:r>
      <w:r w:rsidR="0018130F" w:rsidRPr="00C37F73">
        <w:rPr>
          <w:rFonts w:ascii="Times New Roman" w:hAnsi="Times New Roman"/>
          <w:sz w:val="27"/>
          <w:szCs w:val="27"/>
        </w:rPr>
        <w:t xml:space="preserve"> Phụ lục III, mục 2.H.III</w:t>
      </w:r>
      <w:r w:rsidR="007A2643" w:rsidRPr="00C37F73">
        <w:rPr>
          <w:rFonts w:ascii="Times New Roman" w:hAnsi="Times New Roman"/>
          <w:sz w:val="27"/>
          <w:szCs w:val="27"/>
        </w:rPr>
        <w:t xml:space="preserve"> của Nghị quyết số 19/2026/NQ-CP</w:t>
      </w:r>
      <w:r w:rsidR="00413CC8" w:rsidRPr="00C37F73">
        <w:rPr>
          <w:rFonts w:ascii="Times New Roman" w:hAnsi="Times New Roman"/>
          <w:sz w:val="27"/>
          <w:szCs w:val="27"/>
        </w:rPr>
        <w:t xml:space="preserve">, nhóm các thủ tục hành chính liên quan đến cấp Giấy </w:t>
      </w:r>
      <w:r w:rsidR="00413CC8" w:rsidRPr="00C37F73">
        <w:rPr>
          <w:rFonts w:ascii="Times New Roman" w:hAnsi="Times New Roman"/>
          <w:sz w:val="27"/>
          <w:szCs w:val="27"/>
        </w:rPr>
        <w:lastRenderedPageBreak/>
        <w:t>chứng đăng ký quyền nhập khẩu, quyền xuất khẩu</w:t>
      </w:r>
      <w:r w:rsidR="007A2643" w:rsidRPr="00C37F73">
        <w:rPr>
          <w:rFonts w:ascii="Times New Roman" w:hAnsi="Times New Roman"/>
          <w:sz w:val="27"/>
          <w:szCs w:val="27"/>
        </w:rPr>
        <w:t xml:space="preserve"> (cấp, cấp lại, gia hạn) được điều chỉnh theo hướng cắt giảm thời gian xử lý. Do vậy</w:t>
      </w:r>
      <w:r w:rsidRPr="00C37F73">
        <w:rPr>
          <w:rFonts w:ascii="Times New Roman" w:hAnsi="Times New Roman"/>
          <w:sz w:val="27"/>
          <w:szCs w:val="27"/>
        </w:rPr>
        <w:t>, việc sửa đổi các quy định về cấp quyền xuất khẩu, quyền nhập khẩu tại Nghị định số 90/2007/NĐ-CP là cần thiết để bảo đảm tính liên tục đối với các quy định liên quan tại Nghị quyết số 19/2026/NQ-CP.</w:t>
      </w:r>
    </w:p>
    <w:p w14:paraId="618E1288" w14:textId="331718EC" w:rsidR="00FB2F3F" w:rsidRPr="00C37F73" w:rsidRDefault="00FB2F3F" w:rsidP="00EF6DCF">
      <w:pPr>
        <w:spacing w:after="60" w:line="240" w:lineRule="auto"/>
        <w:ind w:firstLine="567"/>
        <w:jc w:val="both"/>
        <w:rPr>
          <w:rFonts w:ascii="Times New Roman" w:hAnsi="Times New Roman"/>
          <w:sz w:val="27"/>
          <w:szCs w:val="27"/>
        </w:rPr>
      </w:pPr>
      <w:r w:rsidRPr="00C37F73">
        <w:rPr>
          <w:rFonts w:ascii="Times New Roman" w:hAnsi="Times New Roman"/>
          <w:sz w:val="27"/>
          <w:szCs w:val="27"/>
        </w:rPr>
        <w:t>- Thực tiễn thực thi Nghị định số 90/2007/NĐ-CP cho thấy số lượng hồ sơ phát sinh đối với nhóm thủ tục liên quan đến cấp quyền xuất khẩu, quyền nhập khẩu của thương nhân nước ngoài không có hiện diện tại Việt Nam là không đáng kể. Do đó, Bộ Công Thương đề xuất trước hết: (i) tập trung sửa đổi quy định về thẩm quyền, phân cấp theo Nghị định số 146/2025/NĐ-CP; (ii) cắt giảm thời gian xử lý thủ tục hành chính theo Nghị quyết số 19/2026/NQ-CP; (iii) sửa đổi giải thích từ ngữ để phù hợp với quy định hiện hành; (iv) sửa đổi tên gọi cơ quan để phù hợp với thực tiễn. Các vấn đề khác cần sửa đổi (nếu có) sẽ tiếp tục được nghiên cứu, thực hiện trong thời gian tới.</w:t>
      </w:r>
    </w:p>
    <w:p w14:paraId="2269E2C5" w14:textId="77777777" w:rsidR="00FB2F3F" w:rsidRPr="00C37F73" w:rsidRDefault="00FB2F3F" w:rsidP="00EF6DCF">
      <w:pPr>
        <w:spacing w:before="160" w:after="80" w:line="240" w:lineRule="auto"/>
        <w:ind w:firstLine="567"/>
        <w:rPr>
          <w:rFonts w:ascii="Times New Roman" w:hAnsi="Times New Roman"/>
          <w:sz w:val="27"/>
          <w:szCs w:val="27"/>
        </w:rPr>
      </w:pPr>
      <w:r w:rsidRPr="00C37F73">
        <w:rPr>
          <w:rFonts w:ascii="Times New Roman" w:hAnsi="Times New Roman"/>
          <w:b/>
          <w:bCs/>
          <w:sz w:val="27"/>
          <w:szCs w:val="27"/>
        </w:rPr>
        <w:t>II. MỤC ĐÍCH BAN HÀNH, QUAN ĐIỂM XÂY DỰNG DỰ THẢO NGHỊ ĐỊNH</w:t>
      </w:r>
    </w:p>
    <w:p w14:paraId="532D609A" w14:textId="77777777" w:rsidR="00FB2F3F" w:rsidRPr="00C37F73" w:rsidRDefault="00FB2F3F" w:rsidP="00EF6DCF">
      <w:pPr>
        <w:spacing w:before="80" w:after="60" w:line="240" w:lineRule="auto"/>
        <w:ind w:firstLine="567"/>
        <w:jc w:val="both"/>
        <w:rPr>
          <w:rFonts w:ascii="Times New Roman" w:hAnsi="Times New Roman"/>
          <w:sz w:val="27"/>
          <w:szCs w:val="27"/>
        </w:rPr>
      </w:pPr>
      <w:r w:rsidRPr="00C37F73">
        <w:rPr>
          <w:rFonts w:ascii="Times New Roman" w:hAnsi="Times New Roman"/>
          <w:b/>
          <w:bCs/>
          <w:sz w:val="27"/>
          <w:szCs w:val="27"/>
        </w:rPr>
        <w:t>1. Mục đích ban hành Nghị định</w:t>
      </w:r>
    </w:p>
    <w:p w14:paraId="0EDFE743" w14:textId="63C45C54" w:rsidR="00FB2F3F" w:rsidRPr="00C37F73" w:rsidRDefault="00FB2F3F" w:rsidP="00EF6DCF">
      <w:pPr>
        <w:spacing w:after="60" w:line="240" w:lineRule="auto"/>
        <w:ind w:firstLine="567"/>
        <w:jc w:val="both"/>
        <w:rPr>
          <w:rFonts w:ascii="Times New Roman" w:hAnsi="Times New Roman"/>
          <w:sz w:val="27"/>
          <w:szCs w:val="27"/>
        </w:rPr>
      </w:pPr>
      <w:r w:rsidRPr="00C37F73">
        <w:rPr>
          <w:rFonts w:ascii="Times New Roman" w:hAnsi="Times New Roman"/>
          <w:sz w:val="27"/>
          <w:szCs w:val="27"/>
        </w:rPr>
        <w:t>- Thực hiện việc phân cấp, phân quyền theo đúng tinh thần chỉ đạo của Bộ Chính trị tại Kết luận số 155-KL/TW ngày 17/5/2025 của Bộ Chính trị, Ban Bí thư và Kế hoạch số 447/KH-CP ngày 17/5/2025 của Chính phủ về xây dựng nghị định phân cấp, phân quyền, phân định thẩm quyền gắn với mô hình tổ chức chính quyền địa phương 02 cấp.</w:t>
      </w:r>
    </w:p>
    <w:p w14:paraId="3EB7BDB9" w14:textId="2FC4CA8B" w:rsidR="00FB2F3F" w:rsidRPr="00C37F73" w:rsidRDefault="00FB2F3F" w:rsidP="00EF6DCF">
      <w:pPr>
        <w:spacing w:after="60" w:line="240" w:lineRule="auto"/>
        <w:ind w:firstLine="567"/>
        <w:jc w:val="both"/>
        <w:rPr>
          <w:rFonts w:ascii="Times New Roman" w:hAnsi="Times New Roman"/>
          <w:sz w:val="27"/>
          <w:szCs w:val="27"/>
        </w:rPr>
      </w:pPr>
      <w:r w:rsidRPr="00C37F73">
        <w:rPr>
          <w:rFonts w:ascii="Times New Roman" w:hAnsi="Times New Roman"/>
          <w:sz w:val="27"/>
          <w:szCs w:val="27"/>
        </w:rPr>
        <w:t>- Thực hiện Kết luận số 18-KL/TW ngày 02/4/2026 Hội nghị lần thứ hai Ban Chấp hành Trung ương Đảng khóa XIV về việc tiếp tục rà soát, cắt giảm điều kiện kinh doanh không cần thiết và cắt giảm thời gian, chi phí tuân thủ thủ tục hành chính.</w:t>
      </w:r>
    </w:p>
    <w:p w14:paraId="29F62784" w14:textId="76B1C634" w:rsidR="00FB2F3F" w:rsidRPr="00C37F73" w:rsidRDefault="00FB2F3F" w:rsidP="00EF6DCF">
      <w:pPr>
        <w:spacing w:after="60" w:line="240" w:lineRule="auto"/>
        <w:ind w:firstLine="567"/>
        <w:jc w:val="both"/>
        <w:rPr>
          <w:rFonts w:ascii="Times New Roman" w:hAnsi="Times New Roman"/>
          <w:sz w:val="27"/>
          <w:szCs w:val="27"/>
        </w:rPr>
      </w:pPr>
      <w:r w:rsidRPr="00C37F73">
        <w:rPr>
          <w:rFonts w:ascii="Times New Roman" w:hAnsi="Times New Roman"/>
          <w:sz w:val="27"/>
          <w:szCs w:val="27"/>
        </w:rPr>
        <w:t>- Bảo đảm tính thống nhất, đồng bộ của Nghị định số 90/2007/NĐ-CP với hệ thống pháp luật hiện hành; khắc phục các nội dung dẫn chiếu đến văn bản đã hết hiệu lực và tên gọi cơ quan không còn phù hợp.</w:t>
      </w:r>
    </w:p>
    <w:p w14:paraId="6356CD77" w14:textId="77777777" w:rsidR="00FB2F3F" w:rsidRPr="00C37F73" w:rsidRDefault="00FB2F3F" w:rsidP="00EF6DCF">
      <w:pPr>
        <w:spacing w:before="80" w:after="60" w:line="240" w:lineRule="auto"/>
        <w:ind w:firstLine="567"/>
        <w:jc w:val="both"/>
        <w:rPr>
          <w:rFonts w:ascii="Times New Roman" w:hAnsi="Times New Roman"/>
          <w:sz w:val="27"/>
          <w:szCs w:val="27"/>
        </w:rPr>
      </w:pPr>
      <w:r w:rsidRPr="00C37F73">
        <w:rPr>
          <w:rFonts w:ascii="Times New Roman" w:hAnsi="Times New Roman"/>
          <w:b/>
          <w:bCs/>
          <w:sz w:val="27"/>
          <w:szCs w:val="27"/>
        </w:rPr>
        <w:t>2. Quan điểm xây dựng Nghị định</w:t>
      </w:r>
    </w:p>
    <w:p w14:paraId="14153842" w14:textId="32DE9B54" w:rsidR="00FB2F3F" w:rsidRPr="00C37F73" w:rsidRDefault="00FB2F3F" w:rsidP="00EF6DCF">
      <w:pPr>
        <w:spacing w:after="60" w:line="240" w:lineRule="auto"/>
        <w:ind w:firstLine="567"/>
        <w:jc w:val="both"/>
        <w:rPr>
          <w:rFonts w:ascii="Times New Roman" w:hAnsi="Times New Roman"/>
          <w:sz w:val="27"/>
          <w:szCs w:val="27"/>
        </w:rPr>
      </w:pPr>
      <w:r w:rsidRPr="00C37F73">
        <w:rPr>
          <w:rFonts w:ascii="Times New Roman" w:hAnsi="Times New Roman"/>
          <w:sz w:val="27"/>
          <w:szCs w:val="27"/>
        </w:rPr>
        <w:t>- Một là, bảo đảm tính hợp Hiến, hợp pháp; tính thống nhất, đồng bộ của Nghị định trong hệ thống pháp luật hiện hành.</w:t>
      </w:r>
    </w:p>
    <w:p w14:paraId="0D1BF048" w14:textId="26A50973" w:rsidR="00FB2F3F" w:rsidRPr="00C37F73" w:rsidRDefault="00FB2F3F" w:rsidP="00EF6DCF">
      <w:pPr>
        <w:spacing w:after="60" w:line="240" w:lineRule="auto"/>
        <w:ind w:firstLine="567"/>
        <w:jc w:val="both"/>
        <w:rPr>
          <w:rFonts w:ascii="Times New Roman" w:hAnsi="Times New Roman"/>
          <w:sz w:val="27"/>
          <w:szCs w:val="27"/>
        </w:rPr>
      </w:pPr>
      <w:r w:rsidRPr="00C37F73">
        <w:rPr>
          <w:rFonts w:ascii="Times New Roman" w:hAnsi="Times New Roman"/>
          <w:sz w:val="27"/>
          <w:szCs w:val="27"/>
        </w:rPr>
        <w:t>- Hai là, tuân thủ thẩm quyền, hình thức, trình tự, thủ tục xây dựng, ban hành Nghị định theo đúng Luật Ban hành văn bản quy phạm pháp luật năm 2025 và các văn bản hướng dẫn; bảo đảm tính công khai, minh bạch trong quá trình xây dựng, ban hành và trong các quy định của Nghị định.</w:t>
      </w:r>
    </w:p>
    <w:p w14:paraId="03DDA565" w14:textId="50B72499" w:rsidR="00FB2F3F" w:rsidRPr="00C37F73" w:rsidRDefault="00FB2F3F" w:rsidP="00EF6DCF">
      <w:pPr>
        <w:spacing w:after="60" w:line="240" w:lineRule="auto"/>
        <w:ind w:firstLine="567"/>
        <w:jc w:val="both"/>
        <w:rPr>
          <w:rFonts w:ascii="Times New Roman" w:hAnsi="Times New Roman"/>
          <w:sz w:val="27"/>
          <w:szCs w:val="27"/>
        </w:rPr>
      </w:pPr>
      <w:r w:rsidRPr="00C37F73">
        <w:rPr>
          <w:rFonts w:ascii="Times New Roman" w:hAnsi="Times New Roman"/>
          <w:sz w:val="27"/>
          <w:szCs w:val="27"/>
        </w:rPr>
        <w:t>- Ba là, bảo đảm phù hợp với nguyên tắc phân cấp, phân quyền của Luật Tổ chức Chính phủ, Luật Tổ chức chính quyền địa phương, theo đúng tinh thần chỉ đạo của Bộ Chính trị tại Kết luận số 155-KL/TW ngày 17/5/2025 và Kế hoạch số 447/KH-CP ngày 17/5/2025 của Chính phủ.</w:t>
      </w:r>
    </w:p>
    <w:p w14:paraId="691EBFBF" w14:textId="39392212" w:rsidR="00FB2F3F" w:rsidRPr="00C37F73" w:rsidRDefault="00FB2F3F" w:rsidP="00EF6DCF">
      <w:pPr>
        <w:spacing w:after="60" w:line="240" w:lineRule="auto"/>
        <w:ind w:firstLine="567"/>
        <w:jc w:val="both"/>
        <w:rPr>
          <w:rFonts w:ascii="Times New Roman" w:hAnsi="Times New Roman"/>
          <w:sz w:val="27"/>
          <w:szCs w:val="27"/>
        </w:rPr>
      </w:pPr>
      <w:r w:rsidRPr="00C37F73">
        <w:rPr>
          <w:rFonts w:ascii="Times New Roman" w:hAnsi="Times New Roman"/>
          <w:sz w:val="27"/>
          <w:szCs w:val="27"/>
        </w:rPr>
        <w:t>- Bốn là, bảo đảm thực hiện đúng chỉ đạo của Ban Chấp hành Trung ương Đảng khóa XIV tại Kết luận số 18-KL/TW ngày 02/4/2026 về cắt giảm điều kiện kinh doanh không cần thiết và cắt giảm thời gian, chi phí tuân thủ thủ tục hành chính.</w:t>
      </w:r>
    </w:p>
    <w:p w14:paraId="5BAEFB18" w14:textId="77777777" w:rsidR="00FB2F3F" w:rsidRPr="00C37F73" w:rsidRDefault="00FB2F3F" w:rsidP="00EF6DCF">
      <w:pPr>
        <w:spacing w:before="160" w:after="80" w:line="240" w:lineRule="auto"/>
        <w:ind w:firstLine="567"/>
        <w:rPr>
          <w:rFonts w:ascii="Times New Roman" w:hAnsi="Times New Roman"/>
          <w:sz w:val="27"/>
          <w:szCs w:val="27"/>
        </w:rPr>
      </w:pPr>
      <w:r w:rsidRPr="00C37F73">
        <w:rPr>
          <w:rFonts w:ascii="Times New Roman" w:hAnsi="Times New Roman"/>
          <w:b/>
          <w:bCs/>
          <w:sz w:val="27"/>
          <w:szCs w:val="27"/>
        </w:rPr>
        <w:t>III. QUÁ TRÌNH XÂY DỰNG DỰ THẢO NGHỊ ĐỊNH</w:t>
      </w:r>
    </w:p>
    <w:p w14:paraId="62E3B975" w14:textId="77777777" w:rsidR="00FB2F3F" w:rsidRPr="00C37F73" w:rsidRDefault="00FB2F3F" w:rsidP="00EF6DCF">
      <w:pPr>
        <w:spacing w:after="60" w:line="240" w:lineRule="auto"/>
        <w:ind w:firstLine="567"/>
        <w:jc w:val="both"/>
        <w:rPr>
          <w:rFonts w:ascii="Times New Roman" w:hAnsi="Times New Roman"/>
          <w:sz w:val="27"/>
          <w:szCs w:val="27"/>
        </w:rPr>
      </w:pPr>
      <w:r w:rsidRPr="00C37F73">
        <w:rPr>
          <w:rFonts w:ascii="Times New Roman" w:hAnsi="Times New Roman"/>
          <w:sz w:val="27"/>
          <w:szCs w:val="27"/>
        </w:rPr>
        <w:lastRenderedPageBreak/>
        <w:t>Thực hiện nhiệm vụ được giao, Bộ Công Thương đã tổ chức xây dựng dự thảo Nghị định theo trình tự, thủ tục quy định tại Luật Ban hành văn bản quy phạm pháp luật năm 2025 và Nghị định số 78/2025/NĐ-CP, cụ thể:</w:t>
      </w:r>
    </w:p>
    <w:p w14:paraId="554EB35D" w14:textId="77777777" w:rsidR="00FB2F3F" w:rsidRPr="00C37F73" w:rsidRDefault="00FB2F3F" w:rsidP="00EF6DCF">
      <w:pPr>
        <w:spacing w:after="60" w:line="240" w:lineRule="auto"/>
        <w:ind w:firstLine="567"/>
        <w:jc w:val="both"/>
        <w:rPr>
          <w:rFonts w:ascii="Times New Roman" w:hAnsi="Times New Roman"/>
          <w:sz w:val="27"/>
          <w:szCs w:val="27"/>
        </w:rPr>
      </w:pPr>
      <w:r w:rsidRPr="00C37F73">
        <w:rPr>
          <w:rFonts w:ascii="Times New Roman" w:hAnsi="Times New Roman"/>
          <w:sz w:val="27"/>
          <w:szCs w:val="27"/>
        </w:rPr>
        <w:t>Tổ chức nghiên cứu, rà soát Nghị định số 90/2007/NĐ-CP và các văn bản quy phạm pháp luật có liên quan; xây dựng dự thảo Nghị định, dự thảo Tờ trình và các tài liệu trong hồ sơ.</w:t>
      </w:r>
    </w:p>
    <w:p w14:paraId="4743EC46" w14:textId="7C63D3CB" w:rsidR="00FB2F3F" w:rsidRPr="00C37F73" w:rsidRDefault="00FB2F3F" w:rsidP="00EF6DCF">
      <w:pPr>
        <w:spacing w:after="60" w:line="240" w:lineRule="auto"/>
        <w:ind w:firstLine="567"/>
        <w:jc w:val="both"/>
        <w:rPr>
          <w:rFonts w:ascii="Times New Roman" w:hAnsi="Times New Roman"/>
          <w:sz w:val="27"/>
          <w:szCs w:val="27"/>
        </w:rPr>
      </w:pPr>
      <w:r w:rsidRPr="00C37F73">
        <w:rPr>
          <w:rFonts w:ascii="Times New Roman" w:hAnsi="Times New Roman"/>
          <w:sz w:val="27"/>
          <w:szCs w:val="27"/>
        </w:rPr>
        <w:t xml:space="preserve">Đăng tải toàn văn dự thảo Nghị định trên Cổng thông tin điện tử Bộ Công Thương để lấy ý kiến rộng rãi; đồng thời gửi lấy ý kiến các bộ, cơ quan ngang bộ, Ủy ban nhân dân các tỉnh, thành phố trực thuộc trung ương và các cơ quan, tổ chức có liên quan </w:t>
      </w:r>
      <w:r w:rsidRPr="00C37F73">
        <w:rPr>
          <w:rFonts w:ascii="Times New Roman" w:hAnsi="Times New Roman"/>
          <w:i/>
          <w:iCs/>
          <w:sz w:val="27"/>
          <w:szCs w:val="27"/>
        </w:rPr>
        <w:t>(thời gian lấy ý kiến: từ ngày … đến ngày …).</w:t>
      </w:r>
    </w:p>
    <w:p w14:paraId="13CC0C14" w14:textId="77777777" w:rsidR="00FB2F3F" w:rsidRPr="00C37F73" w:rsidRDefault="00FB2F3F" w:rsidP="00EF6DCF">
      <w:pPr>
        <w:spacing w:after="60" w:line="240" w:lineRule="auto"/>
        <w:ind w:firstLine="567"/>
        <w:jc w:val="both"/>
        <w:rPr>
          <w:rFonts w:ascii="Times New Roman" w:hAnsi="Times New Roman"/>
          <w:sz w:val="27"/>
          <w:szCs w:val="27"/>
        </w:rPr>
      </w:pPr>
      <w:r w:rsidRPr="00C37F73">
        <w:rPr>
          <w:rFonts w:ascii="Times New Roman" w:hAnsi="Times New Roman"/>
          <w:i/>
          <w:iCs/>
          <w:sz w:val="27"/>
          <w:szCs w:val="27"/>
        </w:rPr>
        <w:t>[Cập nhật sau khi kết thúc lấy ý kiến] Tổng hợp, nghiên cứu, tiếp thu, giải trình ý kiến góp ý để hoàn thiện dự thảo Nghị định; xây dựng Bản tổng hợp, tiếp thu, giải trình ý kiến góp ý.</w:t>
      </w:r>
    </w:p>
    <w:p w14:paraId="15F81C28" w14:textId="77777777" w:rsidR="00FB2F3F" w:rsidRPr="00C37F73" w:rsidRDefault="00FB2F3F" w:rsidP="00EF6DCF">
      <w:pPr>
        <w:spacing w:after="60" w:line="240" w:lineRule="auto"/>
        <w:ind w:firstLine="567"/>
        <w:jc w:val="both"/>
        <w:rPr>
          <w:rFonts w:ascii="Times New Roman" w:hAnsi="Times New Roman"/>
          <w:sz w:val="27"/>
          <w:szCs w:val="27"/>
        </w:rPr>
      </w:pPr>
      <w:r w:rsidRPr="00C37F73">
        <w:rPr>
          <w:rFonts w:ascii="Times New Roman" w:hAnsi="Times New Roman"/>
          <w:i/>
          <w:iCs/>
          <w:sz w:val="27"/>
          <w:szCs w:val="27"/>
        </w:rPr>
        <w:t>[Cập nhật sau khi có Báo cáo thẩm định] Gửi Bộ Tư pháp thẩm định dự thảo Nghị định; trên cơ sở ý kiến thẩm định, Bộ Công Thương nghiên cứu, tiếp thu, hoàn thiện hồ sơ trình Chính phủ xem xét, ban hành.</w:t>
      </w:r>
    </w:p>
    <w:p w14:paraId="6A5CE98B" w14:textId="77777777" w:rsidR="00FB2F3F" w:rsidRPr="00C37F73" w:rsidRDefault="00FB2F3F" w:rsidP="00EF6DCF">
      <w:pPr>
        <w:spacing w:after="60" w:line="240" w:lineRule="auto"/>
        <w:ind w:firstLine="567"/>
        <w:jc w:val="both"/>
        <w:rPr>
          <w:rFonts w:ascii="Times New Roman" w:hAnsi="Times New Roman"/>
          <w:b/>
          <w:bCs/>
          <w:sz w:val="27"/>
          <w:szCs w:val="27"/>
        </w:rPr>
      </w:pPr>
      <w:r w:rsidRPr="00C37F73">
        <w:rPr>
          <w:rFonts w:ascii="Times New Roman" w:hAnsi="Times New Roman"/>
          <w:b/>
          <w:bCs/>
          <w:sz w:val="27"/>
          <w:szCs w:val="27"/>
        </w:rPr>
        <w:t>IV. BỐ CỤC VÀ NỘI DUNG CƠ BẢN CỦA DỰ THẢO NGHỊ ĐỊNH</w:t>
      </w:r>
    </w:p>
    <w:p w14:paraId="0978707C" w14:textId="77777777" w:rsidR="00FB2F3F" w:rsidRPr="00C37F73" w:rsidRDefault="00FB2F3F" w:rsidP="00EF6DCF">
      <w:pPr>
        <w:spacing w:before="80" w:after="60" w:line="240" w:lineRule="auto"/>
        <w:ind w:firstLine="567"/>
        <w:jc w:val="both"/>
        <w:rPr>
          <w:rFonts w:ascii="Times New Roman" w:hAnsi="Times New Roman"/>
          <w:sz w:val="27"/>
          <w:szCs w:val="27"/>
        </w:rPr>
      </w:pPr>
      <w:r w:rsidRPr="00C37F73">
        <w:rPr>
          <w:rFonts w:ascii="Times New Roman" w:hAnsi="Times New Roman"/>
          <w:b/>
          <w:bCs/>
          <w:sz w:val="27"/>
          <w:szCs w:val="27"/>
        </w:rPr>
        <w:t>1. Phạm vi điều chỉnh, đối tượng áp dụng</w:t>
      </w:r>
    </w:p>
    <w:p w14:paraId="6C80099B" w14:textId="77777777" w:rsidR="00FB2F3F" w:rsidRPr="00C37F73" w:rsidRDefault="00FB2F3F" w:rsidP="00EF6DCF">
      <w:pPr>
        <w:spacing w:after="60" w:line="240" w:lineRule="auto"/>
        <w:ind w:firstLine="567"/>
        <w:jc w:val="both"/>
        <w:rPr>
          <w:rFonts w:ascii="Times New Roman" w:hAnsi="Times New Roman"/>
          <w:sz w:val="27"/>
          <w:szCs w:val="27"/>
        </w:rPr>
      </w:pPr>
      <w:r w:rsidRPr="00C37F73">
        <w:rPr>
          <w:rFonts w:ascii="Times New Roman" w:hAnsi="Times New Roman"/>
          <w:sz w:val="27"/>
          <w:szCs w:val="27"/>
        </w:rPr>
        <w:t>Dự thảo Nghị định giữ nguyên phạm vi điều chỉnh và đối tượng áp dụng của Nghị định số 90/2007/NĐ-CP, cụ thể:</w:t>
      </w:r>
    </w:p>
    <w:p w14:paraId="06FD60DE" w14:textId="0319DD05" w:rsidR="00FB2F3F" w:rsidRPr="00C37F73" w:rsidRDefault="00FB2F3F" w:rsidP="00EF6DCF">
      <w:pPr>
        <w:spacing w:after="60" w:line="240" w:lineRule="auto"/>
        <w:ind w:firstLine="567"/>
        <w:jc w:val="both"/>
        <w:rPr>
          <w:rFonts w:ascii="Times New Roman" w:hAnsi="Times New Roman"/>
          <w:sz w:val="27"/>
          <w:szCs w:val="27"/>
        </w:rPr>
      </w:pPr>
      <w:r w:rsidRPr="00C37F73">
        <w:rPr>
          <w:rFonts w:ascii="Times New Roman" w:hAnsi="Times New Roman"/>
          <w:i/>
          <w:iCs/>
          <w:sz w:val="27"/>
          <w:szCs w:val="27"/>
        </w:rPr>
        <w:t xml:space="preserve">- Phạm vi điều chỉnh: </w:t>
      </w:r>
      <w:r w:rsidRPr="00C37F73">
        <w:rPr>
          <w:rFonts w:ascii="Times New Roman" w:hAnsi="Times New Roman"/>
          <w:sz w:val="27"/>
          <w:szCs w:val="27"/>
        </w:rPr>
        <w:t>quy định về quyền xuất khẩu, quyền nhập khẩu tại Việt Nam của thương nhân nước ngoài không có hiện diện tại Việt Nam.</w:t>
      </w:r>
    </w:p>
    <w:p w14:paraId="4179EB4E" w14:textId="48F85EDE" w:rsidR="00FB2F3F" w:rsidRPr="00C37F73" w:rsidRDefault="00FB2F3F" w:rsidP="00EF6DCF">
      <w:pPr>
        <w:spacing w:after="60" w:line="240" w:lineRule="auto"/>
        <w:ind w:firstLine="567"/>
        <w:jc w:val="both"/>
        <w:rPr>
          <w:rFonts w:ascii="Times New Roman" w:hAnsi="Times New Roman"/>
          <w:sz w:val="27"/>
          <w:szCs w:val="27"/>
        </w:rPr>
      </w:pPr>
      <w:r w:rsidRPr="00C37F73">
        <w:rPr>
          <w:rFonts w:ascii="Times New Roman" w:hAnsi="Times New Roman"/>
          <w:i/>
          <w:iCs/>
          <w:sz w:val="27"/>
          <w:szCs w:val="27"/>
        </w:rPr>
        <w:t>- Đối tượng áp dụng:</w:t>
      </w:r>
    </w:p>
    <w:p w14:paraId="7D44F430" w14:textId="1AA294CD" w:rsidR="00FB2F3F" w:rsidRPr="00C37F73" w:rsidRDefault="00FB2F3F" w:rsidP="00EF6DCF">
      <w:pPr>
        <w:spacing w:after="60" w:line="240" w:lineRule="auto"/>
        <w:ind w:firstLine="567"/>
        <w:jc w:val="both"/>
        <w:rPr>
          <w:rFonts w:ascii="Times New Roman" w:hAnsi="Times New Roman"/>
          <w:sz w:val="27"/>
          <w:szCs w:val="27"/>
        </w:rPr>
      </w:pPr>
      <w:r w:rsidRPr="00C37F73">
        <w:rPr>
          <w:rFonts w:ascii="Times New Roman" w:hAnsi="Times New Roman"/>
          <w:i/>
          <w:iCs/>
          <w:sz w:val="27"/>
          <w:szCs w:val="27"/>
        </w:rPr>
        <w:t xml:space="preserve">+ </w:t>
      </w:r>
      <w:r w:rsidRPr="00C37F73">
        <w:rPr>
          <w:rFonts w:ascii="Times New Roman" w:hAnsi="Times New Roman"/>
          <w:sz w:val="27"/>
          <w:szCs w:val="27"/>
        </w:rPr>
        <w:t>Thương nhân nước ngoài không có hiện diện tại Việt Nam thuộc các nước, vùng lãnh thổ là thành viên của Tổ chức Thương mại Thế giới và các quốc gia, vùng lãnh thổ có thỏa thuận song phương với Việt Nam về nội dung này;</w:t>
      </w:r>
    </w:p>
    <w:p w14:paraId="5958C202" w14:textId="29B8F166" w:rsidR="00FB2F3F" w:rsidRPr="00C37F73" w:rsidRDefault="00FB2F3F" w:rsidP="00EF6DCF">
      <w:pPr>
        <w:spacing w:after="40" w:line="240" w:lineRule="auto"/>
        <w:ind w:firstLine="567"/>
        <w:jc w:val="both"/>
        <w:rPr>
          <w:rFonts w:ascii="Times New Roman" w:hAnsi="Times New Roman"/>
          <w:sz w:val="27"/>
          <w:szCs w:val="27"/>
        </w:rPr>
      </w:pPr>
      <w:r w:rsidRPr="00C37F73">
        <w:rPr>
          <w:rFonts w:ascii="Times New Roman" w:hAnsi="Times New Roman"/>
          <w:sz w:val="27"/>
          <w:szCs w:val="27"/>
        </w:rPr>
        <w:t>+ Tổ chức, cá nhân khác có liên quan đến hoạt động xuất khẩu, nhập khẩu của thương nhân nước ngoài không có hiện diện tại Việt Nam.</w:t>
      </w:r>
    </w:p>
    <w:p w14:paraId="3D17A835" w14:textId="77777777" w:rsidR="00FB2F3F" w:rsidRPr="00C37F73" w:rsidRDefault="00FB2F3F" w:rsidP="00EF6DCF">
      <w:pPr>
        <w:spacing w:before="80" w:after="60" w:line="240" w:lineRule="auto"/>
        <w:ind w:firstLine="567"/>
        <w:jc w:val="both"/>
        <w:rPr>
          <w:rFonts w:ascii="Times New Roman" w:hAnsi="Times New Roman"/>
          <w:sz w:val="27"/>
          <w:szCs w:val="27"/>
        </w:rPr>
      </w:pPr>
      <w:r w:rsidRPr="00C37F73">
        <w:rPr>
          <w:rFonts w:ascii="Times New Roman" w:hAnsi="Times New Roman"/>
          <w:b/>
          <w:bCs/>
          <w:sz w:val="27"/>
          <w:szCs w:val="27"/>
        </w:rPr>
        <w:t>2. Bố cục của dự thảo Nghị định</w:t>
      </w:r>
    </w:p>
    <w:p w14:paraId="4F9CDF28" w14:textId="149A4B63" w:rsidR="00FB2F3F" w:rsidRPr="00C37F73" w:rsidRDefault="00FB2F3F" w:rsidP="00EF6DCF">
      <w:pPr>
        <w:spacing w:after="60" w:line="240" w:lineRule="auto"/>
        <w:ind w:firstLine="567"/>
        <w:jc w:val="both"/>
        <w:rPr>
          <w:rFonts w:ascii="Times New Roman" w:hAnsi="Times New Roman"/>
          <w:sz w:val="27"/>
          <w:szCs w:val="27"/>
        </w:rPr>
      </w:pPr>
      <w:r w:rsidRPr="00C37F73">
        <w:rPr>
          <w:rFonts w:ascii="Times New Roman" w:hAnsi="Times New Roman"/>
          <w:sz w:val="27"/>
          <w:szCs w:val="27"/>
        </w:rPr>
        <w:t>Dự thảo Nghị định gồm 0</w:t>
      </w:r>
      <w:r w:rsidR="00A30B94">
        <w:rPr>
          <w:rFonts w:ascii="Times New Roman" w:hAnsi="Times New Roman"/>
          <w:sz w:val="27"/>
          <w:szCs w:val="27"/>
        </w:rPr>
        <w:t>4</w:t>
      </w:r>
      <w:r w:rsidRPr="00C37F73">
        <w:rPr>
          <w:rFonts w:ascii="Times New Roman" w:hAnsi="Times New Roman"/>
          <w:sz w:val="27"/>
          <w:szCs w:val="27"/>
        </w:rPr>
        <w:t xml:space="preserve"> Điều:</w:t>
      </w:r>
    </w:p>
    <w:p w14:paraId="5029DC92" w14:textId="5ADDAB22" w:rsidR="00FB2F3F" w:rsidRPr="00C37F73" w:rsidRDefault="00FB2F3F" w:rsidP="00EF6DCF">
      <w:pPr>
        <w:spacing w:after="60" w:line="240" w:lineRule="auto"/>
        <w:ind w:firstLine="567"/>
        <w:jc w:val="both"/>
        <w:rPr>
          <w:rFonts w:ascii="Times New Roman" w:hAnsi="Times New Roman"/>
          <w:sz w:val="27"/>
          <w:szCs w:val="27"/>
        </w:rPr>
      </w:pPr>
      <w:r w:rsidRPr="00C37F73">
        <w:rPr>
          <w:rFonts w:ascii="Times New Roman" w:hAnsi="Times New Roman"/>
          <w:sz w:val="27"/>
          <w:szCs w:val="27"/>
        </w:rPr>
        <w:t>- Điều 1. Sửa đổi, bổ sung một số điều của Nghị định số 90/2007/NĐ-CP (sửa đổi, bổ sung khoản 3 và khoản 4 Điều 3; Điều 6; khoản 1</w:t>
      </w:r>
      <w:r w:rsidR="005A1C91" w:rsidRPr="00C37F73">
        <w:rPr>
          <w:rFonts w:ascii="Times New Roman" w:hAnsi="Times New Roman"/>
          <w:sz w:val="27"/>
          <w:szCs w:val="27"/>
        </w:rPr>
        <w:t xml:space="preserve"> và khoản 2</w:t>
      </w:r>
      <w:r w:rsidRPr="00C37F73">
        <w:rPr>
          <w:rFonts w:ascii="Times New Roman" w:hAnsi="Times New Roman"/>
          <w:sz w:val="27"/>
          <w:szCs w:val="27"/>
        </w:rPr>
        <w:t xml:space="preserve"> Điều 9; khoản 3 Điều 12).</w:t>
      </w:r>
    </w:p>
    <w:p w14:paraId="70FF9B1D" w14:textId="7EEA4E54" w:rsidR="00FB2F3F" w:rsidRDefault="00FB2F3F" w:rsidP="00EF6DCF">
      <w:pPr>
        <w:spacing w:after="60" w:line="240" w:lineRule="auto"/>
        <w:ind w:firstLine="567"/>
        <w:jc w:val="both"/>
        <w:rPr>
          <w:rFonts w:ascii="Times New Roman" w:hAnsi="Times New Roman"/>
          <w:sz w:val="27"/>
          <w:szCs w:val="27"/>
        </w:rPr>
      </w:pPr>
      <w:r w:rsidRPr="00C37F73">
        <w:rPr>
          <w:rFonts w:ascii="Times New Roman" w:hAnsi="Times New Roman"/>
          <w:sz w:val="27"/>
          <w:szCs w:val="27"/>
        </w:rPr>
        <w:t>- Điều 2. Bổ sung, thay thế</w:t>
      </w:r>
      <w:r w:rsidR="000E47E2" w:rsidRPr="00C37F73">
        <w:rPr>
          <w:rFonts w:ascii="Times New Roman" w:hAnsi="Times New Roman"/>
          <w:sz w:val="27"/>
          <w:szCs w:val="27"/>
        </w:rPr>
        <w:t xml:space="preserve"> </w:t>
      </w:r>
      <w:r w:rsidRPr="00C37F73">
        <w:rPr>
          <w:rFonts w:ascii="Times New Roman" w:hAnsi="Times New Roman"/>
          <w:sz w:val="27"/>
          <w:szCs w:val="27"/>
        </w:rPr>
        <w:t>một số từ, cụm từ tại các điều, khoản</w:t>
      </w:r>
      <w:r w:rsidR="00EB0A5F" w:rsidRPr="00C37F73">
        <w:rPr>
          <w:rFonts w:ascii="Times New Roman" w:hAnsi="Times New Roman"/>
          <w:sz w:val="27"/>
          <w:szCs w:val="27"/>
        </w:rPr>
        <w:t>, điểm</w:t>
      </w:r>
      <w:r w:rsidRPr="00C37F73">
        <w:rPr>
          <w:rFonts w:ascii="Times New Roman" w:hAnsi="Times New Roman"/>
          <w:sz w:val="27"/>
          <w:szCs w:val="27"/>
        </w:rPr>
        <w:t xml:space="preserve"> của Nghị định số 90/2007/NĐ-CP.</w:t>
      </w:r>
    </w:p>
    <w:p w14:paraId="44DDF8F3" w14:textId="3A54A5E9" w:rsidR="00854C20" w:rsidRPr="00C37F73" w:rsidRDefault="00854C20" w:rsidP="00EF6DCF">
      <w:pPr>
        <w:spacing w:after="60" w:line="240" w:lineRule="auto"/>
        <w:ind w:firstLine="567"/>
        <w:jc w:val="both"/>
        <w:rPr>
          <w:rFonts w:ascii="Times New Roman" w:hAnsi="Times New Roman"/>
          <w:sz w:val="27"/>
          <w:szCs w:val="27"/>
        </w:rPr>
      </w:pPr>
      <w:r>
        <w:rPr>
          <w:rFonts w:ascii="Times New Roman" w:hAnsi="Times New Roman"/>
          <w:sz w:val="27"/>
          <w:szCs w:val="27"/>
        </w:rPr>
        <w:t>- Điều 3. Điều khoản chuyển tiếp</w:t>
      </w:r>
    </w:p>
    <w:p w14:paraId="18EE8BB8" w14:textId="764E596F" w:rsidR="00FB2F3F" w:rsidRPr="00C37F73" w:rsidRDefault="00FB2F3F" w:rsidP="00EF6DCF">
      <w:pPr>
        <w:spacing w:after="60" w:line="240" w:lineRule="auto"/>
        <w:ind w:firstLine="567"/>
        <w:jc w:val="both"/>
        <w:rPr>
          <w:rFonts w:ascii="Times New Roman" w:hAnsi="Times New Roman"/>
          <w:sz w:val="27"/>
          <w:szCs w:val="27"/>
        </w:rPr>
      </w:pPr>
      <w:r w:rsidRPr="00C37F73">
        <w:rPr>
          <w:rFonts w:ascii="Times New Roman" w:hAnsi="Times New Roman"/>
          <w:sz w:val="27"/>
          <w:szCs w:val="27"/>
        </w:rPr>
        <w:t xml:space="preserve">- Điều </w:t>
      </w:r>
      <w:r w:rsidR="00854C20">
        <w:rPr>
          <w:rFonts w:ascii="Times New Roman" w:hAnsi="Times New Roman"/>
          <w:sz w:val="27"/>
          <w:szCs w:val="27"/>
        </w:rPr>
        <w:t>4</w:t>
      </w:r>
      <w:r w:rsidRPr="00C37F73">
        <w:rPr>
          <w:rFonts w:ascii="Times New Roman" w:hAnsi="Times New Roman"/>
          <w:sz w:val="27"/>
          <w:szCs w:val="27"/>
        </w:rPr>
        <w:t>. Điều khoản thi hành (hiệu lực thi hành).</w:t>
      </w:r>
    </w:p>
    <w:p w14:paraId="1272BFC7" w14:textId="77777777" w:rsidR="00FB2F3F" w:rsidRPr="00C37F73" w:rsidRDefault="00FB2F3F" w:rsidP="00EF6DCF">
      <w:pPr>
        <w:spacing w:before="80" w:after="60" w:line="240" w:lineRule="auto"/>
        <w:ind w:firstLine="567"/>
        <w:jc w:val="both"/>
        <w:rPr>
          <w:rFonts w:ascii="Times New Roman" w:hAnsi="Times New Roman"/>
          <w:sz w:val="27"/>
          <w:szCs w:val="27"/>
        </w:rPr>
      </w:pPr>
      <w:r w:rsidRPr="00C37F73">
        <w:rPr>
          <w:rFonts w:ascii="Times New Roman" w:hAnsi="Times New Roman"/>
          <w:b/>
          <w:bCs/>
          <w:sz w:val="27"/>
          <w:szCs w:val="27"/>
        </w:rPr>
        <w:t>3. Nội dung cơ bản của dự thảo Nghị định</w:t>
      </w:r>
    </w:p>
    <w:p w14:paraId="5733F608" w14:textId="77777777" w:rsidR="00FB2F3F" w:rsidRPr="00C37F73" w:rsidRDefault="00FB2F3F" w:rsidP="00EF6DCF">
      <w:pPr>
        <w:spacing w:after="60" w:line="240" w:lineRule="auto"/>
        <w:ind w:firstLine="567"/>
        <w:jc w:val="both"/>
        <w:rPr>
          <w:rFonts w:ascii="Times New Roman" w:hAnsi="Times New Roman"/>
          <w:sz w:val="27"/>
          <w:szCs w:val="27"/>
        </w:rPr>
      </w:pPr>
      <w:r w:rsidRPr="00C37F73">
        <w:rPr>
          <w:rFonts w:ascii="Times New Roman" w:hAnsi="Times New Roman"/>
          <w:i/>
          <w:iCs/>
          <w:sz w:val="27"/>
          <w:szCs w:val="27"/>
        </w:rPr>
        <w:t>a) Nội dung sửa đổi, hoàn thiện</w:t>
      </w:r>
    </w:p>
    <w:p w14:paraId="7F726858" w14:textId="7118E861" w:rsidR="00FB2F3F" w:rsidRPr="00C37F73" w:rsidRDefault="00FB2F3F" w:rsidP="00EF6DCF">
      <w:pPr>
        <w:spacing w:after="60" w:line="240" w:lineRule="auto"/>
        <w:ind w:firstLine="567"/>
        <w:jc w:val="both"/>
        <w:rPr>
          <w:rFonts w:ascii="Times New Roman" w:hAnsi="Times New Roman"/>
          <w:sz w:val="27"/>
          <w:szCs w:val="27"/>
        </w:rPr>
      </w:pPr>
      <w:r w:rsidRPr="00C37F73">
        <w:rPr>
          <w:rFonts w:ascii="Times New Roman" w:hAnsi="Times New Roman"/>
          <w:sz w:val="27"/>
          <w:szCs w:val="27"/>
        </w:rPr>
        <w:t xml:space="preserve">- Sửa đổi, bổ sung khoản 3 và khoản 4 Điều 3 về giải thích từ ngữ: dẫn chiếu “hoạt động xuất khẩu, nhập khẩu” đến Điều 28 Luật Thương mại năm 2005; dẫn </w:t>
      </w:r>
      <w:r w:rsidRPr="00C37F73">
        <w:rPr>
          <w:rFonts w:ascii="Times New Roman" w:hAnsi="Times New Roman"/>
          <w:sz w:val="27"/>
          <w:szCs w:val="27"/>
        </w:rPr>
        <w:lastRenderedPageBreak/>
        <w:t>chiếu “quyền xuất khẩu, quyền nhập khẩu” đến</w:t>
      </w:r>
      <w:r w:rsidR="00AA762C" w:rsidRPr="00C37F73">
        <w:rPr>
          <w:rFonts w:ascii="Times New Roman" w:hAnsi="Times New Roman"/>
          <w:sz w:val="27"/>
          <w:szCs w:val="27"/>
        </w:rPr>
        <w:t xml:space="preserve"> Điều 5</w:t>
      </w:r>
      <w:r w:rsidRPr="00C37F73">
        <w:rPr>
          <w:rFonts w:ascii="Times New Roman" w:hAnsi="Times New Roman"/>
          <w:sz w:val="27"/>
          <w:szCs w:val="27"/>
        </w:rPr>
        <w:t xml:space="preserve"> Luật Quản lý ngoại thương năm 2017, thay cho việc dẫn chiếu Nghị định số 23/2007/NĐ-CP đã hết hiệu lực.</w:t>
      </w:r>
    </w:p>
    <w:p w14:paraId="6319F732" w14:textId="004DBD28" w:rsidR="00FB2F3F" w:rsidRPr="00C37F73" w:rsidRDefault="00FB2F3F" w:rsidP="00EF6DCF">
      <w:pPr>
        <w:spacing w:after="60" w:line="240" w:lineRule="auto"/>
        <w:ind w:firstLine="567"/>
        <w:jc w:val="both"/>
        <w:rPr>
          <w:rFonts w:ascii="Times New Roman" w:hAnsi="Times New Roman"/>
          <w:sz w:val="27"/>
          <w:szCs w:val="27"/>
        </w:rPr>
      </w:pPr>
      <w:r w:rsidRPr="00C37F73">
        <w:rPr>
          <w:rFonts w:ascii="Times New Roman" w:hAnsi="Times New Roman"/>
          <w:sz w:val="27"/>
          <w:szCs w:val="27"/>
        </w:rPr>
        <w:t xml:space="preserve">- Sửa đổi, bổ sung Điều 6 về thẩm quyền cấp Giấy chứng nhận đăng ký quyền xuất khẩu, quyền nhập khẩu: </w:t>
      </w:r>
      <w:r w:rsidR="007A2643" w:rsidRPr="00C37F73">
        <w:rPr>
          <w:rFonts w:ascii="Times New Roman" w:hAnsi="Times New Roman"/>
          <w:sz w:val="27"/>
          <w:szCs w:val="27"/>
        </w:rPr>
        <w:t>sửa đổi</w:t>
      </w:r>
      <w:r w:rsidRPr="00C37F73">
        <w:rPr>
          <w:rFonts w:ascii="Times New Roman" w:hAnsi="Times New Roman"/>
          <w:sz w:val="27"/>
          <w:szCs w:val="27"/>
        </w:rPr>
        <w:t xml:space="preserve"> thẩm quyền quản lý, cấp, cấp lại, sửa đổi, bổ sung, gia hạn, thu hồi Giấy chứng nhận từ Bộ (Bộ Thương mại trước đây) </w:t>
      </w:r>
      <w:r w:rsidR="007A2643" w:rsidRPr="00C37F73">
        <w:rPr>
          <w:rFonts w:ascii="Times New Roman" w:hAnsi="Times New Roman"/>
          <w:sz w:val="27"/>
          <w:szCs w:val="27"/>
        </w:rPr>
        <w:t>thành</w:t>
      </w:r>
      <w:r w:rsidRPr="00C37F73">
        <w:rPr>
          <w:rFonts w:ascii="Times New Roman" w:hAnsi="Times New Roman"/>
          <w:sz w:val="27"/>
          <w:szCs w:val="27"/>
        </w:rPr>
        <w:t xml:space="preserve"> Ủy ban nhân dân cấp tỉnh.</w:t>
      </w:r>
    </w:p>
    <w:p w14:paraId="762D237C" w14:textId="1565BA70" w:rsidR="00FB2F3F" w:rsidRPr="00C37F73" w:rsidRDefault="00FB2F3F" w:rsidP="00EF6DCF">
      <w:pPr>
        <w:spacing w:after="60" w:line="240" w:lineRule="auto"/>
        <w:ind w:firstLine="567"/>
        <w:jc w:val="both"/>
        <w:rPr>
          <w:rFonts w:ascii="Times New Roman" w:hAnsi="Times New Roman"/>
          <w:sz w:val="27"/>
          <w:szCs w:val="27"/>
        </w:rPr>
      </w:pPr>
      <w:r w:rsidRPr="00C37F73">
        <w:rPr>
          <w:rFonts w:ascii="Times New Roman" w:hAnsi="Times New Roman"/>
          <w:sz w:val="27"/>
          <w:szCs w:val="27"/>
        </w:rPr>
        <w:t>- Thay thế cụm từ “Bộ Thương mại” bằng cụm từ “Bộ Công Thương” tại khoản 2 Điều 4,</w:t>
      </w:r>
      <w:r w:rsidR="00E56B3F" w:rsidRPr="00C37F73">
        <w:rPr>
          <w:rFonts w:ascii="Times New Roman" w:hAnsi="Times New Roman"/>
          <w:sz w:val="27"/>
          <w:szCs w:val="27"/>
        </w:rPr>
        <w:t xml:space="preserve"> điểm a khoản 1 Điều 8,</w:t>
      </w:r>
      <w:r w:rsidRPr="00C37F73">
        <w:rPr>
          <w:rFonts w:ascii="Times New Roman" w:hAnsi="Times New Roman"/>
          <w:sz w:val="27"/>
          <w:szCs w:val="27"/>
        </w:rPr>
        <w:t xml:space="preserve"> điểm a và điểm b khoản 2 Điều 13, khoản 1</w:t>
      </w:r>
      <w:r w:rsidR="00E56B3F" w:rsidRPr="00C37F73">
        <w:rPr>
          <w:rFonts w:ascii="Times New Roman" w:hAnsi="Times New Roman"/>
          <w:sz w:val="27"/>
          <w:szCs w:val="27"/>
        </w:rPr>
        <w:t xml:space="preserve"> và khoản 2</w:t>
      </w:r>
      <w:r w:rsidRPr="00C37F73">
        <w:rPr>
          <w:rFonts w:ascii="Times New Roman" w:hAnsi="Times New Roman"/>
          <w:sz w:val="27"/>
          <w:szCs w:val="27"/>
        </w:rPr>
        <w:t xml:space="preserve"> Điều 18; thay thế cụm từ “Bộ Thương mại” bằng cụm từ “cơ quan cấp phép” tại</w:t>
      </w:r>
      <w:r w:rsidR="004D7D09" w:rsidRPr="00C37F73">
        <w:rPr>
          <w:rFonts w:ascii="Times New Roman" w:hAnsi="Times New Roman"/>
          <w:sz w:val="27"/>
          <w:szCs w:val="27"/>
        </w:rPr>
        <w:t xml:space="preserve"> khoản 4 Điều 5 và</w:t>
      </w:r>
      <w:r w:rsidRPr="00C37F73">
        <w:rPr>
          <w:rFonts w:ascii="Times New Roman" w:hAnsi="Times New Roman"/>
          <w:sz w:val="27"/>
          <w:szCs w:val="27"/>
        </w:rPr>
        <w:t xml:space="preserve"> điểm c khoản 2 Điều 15.</w:t>
      </w:r>
    </w:p>
    <w:p w14:paraId="3CB74295" w14:textId="77777777" w:rsidR="00FB2F3F" w:rsidRPr="00C37F73" w:rsidRDefault="00FB2F3F" w:rsidP="00EF6DCF">
      <w:pPr>
        <w:spacing w:after="60" w:line="240" w:lineRule="auto"/>
        <w:ind w:firstLine="567"/>
        <w:jc w:val="both"/>
        <w:rPr>
          <w:rFonts w:ascii="Times New Roman" w:hAnsi="Times New Roman"/>
          <w:sz w:val="27"/>
          <w:szCs w:val="27"/>
        </w:rPr>
      </w:pPr>
      <w:r w:rsidRPr="00C37F73">
        <w:rPr>
          <w:rFonts w:ascii="Times New Roman" w:hAnsi="Times New Roman"/>
          <w:i/>
          <w:iCs/>
          <w:sz w:val="27"/>
          <w:szCs w:val="27"/>
        </w:rPr>
        <w:t>b) Nội dung bổ sung</w:t>
      </w:r>
    </w:p>
    <w:p w14:paraId="5D8235C1" w14:textId="6353FF17" w:rsidR="00FB2F3F" w:rsidRPr="00C37F73" w:rsidRDefault="00FB2F3F" w:rsidP="00EF6DCF">
      <w:pPr>
        <w:spacing w:after="60" w:line="240" w:lineRule="auto"/>
        <w:ind w:firstLine="567"/>
        <w:jc w:val="both"/>
        <w:rPr>
          <w:rFonts w:ascii="Times New Roman" w:hAnsi="Times New Roman"/>
          <w:sz w:val="27"/>
          <w:szCs w:val="27"/>
        </w:rPr>
      </w:pPr>
      <w:r w:rsidRPr="00C37F73">
        <w:rPr>
          <w:rFonts w:ascii="Times New Roman" w:hAnsi="Times New Roman"/>
          <w:sz w:val="27"/>
          <w:szCs w:val="27"/>
        </w:rPr>
        <w:t>- Không có nội dung bổ sung mới mang tính quy phạm độc lập ngoài các nội dung sửa đổi, hoàn thiện nêu trên.</w:t>
      </w:r>
    </w:p>
    <w:p w14:paraId="67550EF8" w14:textId="77777777" w:rsidR="00FB2F3F" w:rsidRPr="00C37F73" w:rsidRDefault="00FB2F3F" w:rsidP="00EF6DCF">
      <w:pPr>
        <w:spacing w:after="60" w:line="240" w:lineRule="auto"/>
        <w:ind w:firstLine="567"/>
        <w:jc w:val="both"/>
        <w:rPr>
          <w:rFonts w:ascii="Times New Roman" w:hAnsi="Times New Roman"/>
          <w:sz w:val="27"/>
          <w:szCs w:val="27"/>
        </w:rPr>
      </w:pPr>
      <w:r w:rsidRPr="00C37F73">
        <w:rPr>
          <w:rFonts w:ascii="Times New Roman" w:hAnsi="Times New Roman"/>
          <w:i/>
          <w:iCs/>
          <w:sz w:val="27"/>
          <w:szCs w:val="27"/>
        </w:rPr>
        <w:t>c) Nội dung lược bỏ</w:t>
      </w:r>
    </w:p>
    <w:p w14:paraId="452C2279" w14:textId="320D3F7F" w:rsidR="00FB2F3F" w:rsidRPr="00C37F73" w:rsidRDefault="00FB2F3F" w:rsidP="00EF6DCF">
      <w:pPr>
        <w:spacing w:after="60" w:line="240" w:lineRule="auto"/>
        <w:ind w:firstLine="567"/>
        <w:jc w:val="both"/>
        <w:rPr>
          <w:rFonts w:ascii="Times New Roman" w:hAnsi="Times New Roman"/>
          <w:sz w:val="27"/>
          <w:szCs w:val="27"/>
        </w:rPr>
      </w:pPr>
      <w:r w:rsidRPr="00C37F73">
        <w:rPr>
          <w:rFonts w:ascii="Times New Roman" w:hAnsi="Times New Roman"/>
          <w:sz w:val="27"/>
          <w:szCs w:val="27"/>
        </w:rPr>
        <w:t>- Lược bỏ việc dẫn chiếu đến Nghị định số 23/2007/NĐ-CP (đã hết hiệu lực toàn bộ) tại quy định giải thích từ ngữ.</w:t>
      </w:r>
    </w:p>
    <w:p w14:paraId="493368C1" w14:textId="77777777" w:rsidR="00FB2F3F" w:rsidRPr="00C37F73" w:rsidRDefault="00FB2F3F" w:rsidP="00EF6DCF">
      <w:pPr>
        <w:spacing w:after="60" w:line="240" w:lineRule="auto"/>
        <w:ind w:firstLine="567"/>
        <w:jc w:val="both"/>
        <w:rPr>
          <w:rFonts w:ascii="Times New Roman" w:hAnsi="Times New Roman"/>
          <w:sz w:val="27"/>
          <w:szCs w:val="27"/>
        </w:rPr>
      </w:pPr>
      <w:r w:rsidRPr="00C37F73">
        <w:rPr>
          <w:rFonts w:ascii="Times New Roman" w:hAnsi="Times New Roman"/>
          <w:i/>
          <w:iCs/>
          <w:sz w:val="27"/>
          <w:szCs w:val="27"/>
        </w:rPr>
        <w:t>d) Nội dung cắt giảm, đơn giản hóa thủ tục hành chính</w:t>
      </w:r>
    </w:p>
    <w:p w14:paraId="54468410" w14:textId="10062A35" w:rsidR="00FB2F3F" w:rsidRPr="00C37F73" w:rsidRDefault="00AE2AC2" w:rsidP="00EF6DCF">
      <w:pPr>
        <w:spacing w:after="60" w:line="240" w:lineRule="auto"/>
        <w:ind w:firstLine="567"/>
        <w:jc w:val="both"/>
        <w:rPr>
          <w:rFonts w:ascii="Times New Roman" w:hAnsi="Times New Roman"/>
          <w:sz w:val="27"/>
          <w:szCs w:val="27"/>
        </w:rPr>
      </w:pPr>
      <w:r w:rsidRPr="00C37F73">
        <w:rPr>
          <w:rFonts w:ascii="Times New Roman" w:hAnsi="Times New Roman"/>
          <w:sz w:val="27"/>
          <w:szCs w:val="27"/>
        </w:rPr>
        <w:t xml:space="preserve">- </w:t>
      </w:r>
      <w:r w:rsidR="00FB2F3F" w:rsidRPr="00C37F73">
        <w:rPr>
          <w:rFonts w:ascii="Times New Roman" w:hAnsi="Times New Roman"/>
          <w:sz w:val="27"/>
          <w:szCs w:val="27"/>
        </w:rPr>
        <w:t>Cắt giảm thời gian giải quyết thủ tục cấp Giấy chứng nhận đăng ký quyền xuất khẩu, quyền nhập khẩu từ 30 ngày làm việc xuống còn 15 ngày làm việc (sửa đổi, bổ sung khoản 1 Điều 9).</w:t>
      </w:r>
    </w:p>
    <w:p w14:paraId="05DE5DFB" w14:textId="7EB1B415" w:rsidR="00C34CEE" w:rsidRPr="00C37F73" w:rsidRDefault="00C34CEE" w:rsidP="00EF6DCF">
      <w:pPr>
        <w:spacing w:after="60" w:line="240" w:lineRule="auto"/>
        <w:ind w:firstLine="567"/>
        <w:jc w:val="both"/>
        <w:rPr>
          <w:rFonts w:ascii="Times New Roman" w:hAnsi="Times New Roman"/>
          <w:sz w:val="27"/>
          <w:szCs w:val="27"/>
        </w:rPr>
      </w:pPr>
      <w:r w:rsidRPr="00C37F73">
        <w:rPr>
          <w:rFonts w:ascii="Times New Roman" w:hAnsi="Times New Roman"/>
          <w:sz w:val="27"/>
          <w:szCs w:val="27"/>
        </w:rPr>
        <w:t xml:space="preserve">- Cắt giảm thời gian </w:t>
      </w:r>
      <w:r w:rsidR="00A001D4" w:rsidRPr="00C37F73">
        <w:rPr>
          <w:rFonts w:ascii="Times New Roman" w:hAnsi="Times New Roman"/>
          <w:sz w:val="27"/>
          <w:szCs w:val="27"/>
        </w:rPr>
        <w:t>thông báo bổ sung, hoàn thiện hồ sơ cho thương nhân nước ngoài trường hợp hồ sơ chưa hợp lệ từ 10 ngày làm việc xuống còn 07 ngày làm việc (sửa đổi, bổ sung khoản 2 Điều 9).</w:t>
      </w:r>
    </w:p>
    <w:p w14:paraId="30452C62" w14:textId="0D821991" w:rsidR="00FB2F3F" w:rsidRPr="00C37F73" w:rsidRDefault="00AE2AC2" w:rsidP="00EF6DCF">
      <w:pPr>
        <w:spacing w:after="60" w:line="240" w:lineRule="auto"/>
        <w:ind w:firstLine="567"/>
        <w:jc w:val="both"/>
        <w:rPr>
          <w:rFonts w:ascii="Times New Roman" w:hAnsi="Times New Roman"/>
          <w:sz w:val="27"/>
          <w:szCs w:val="27"/>
        </w:rPr>
      </w:pPr>
      <w:r w:rsidRPr="00C37F73">
        <w:rPr>
          <w:rFonts w:ascii="Times New Roman" w:hAnsi="Times New Roman"/>
          <w:sz w:val="27"/>
          <w:szCs w:val="27"/>
        </w:rPr>
        <w:t xml:space="preserve">- </w:t>
      </w:r>
      <w:r w:rsidR="00FB2F3F" w:rsidRPr="00C37F73">
        <w:rPr>
          <w:rFonts w:ascii="Times New Roman" w:hAnsi="Times New Roman"/>
          <w:sz w:val="27"/>
          <w:szCs w:val="27"/>
        </w:rPr>
        <w:t>Cắt giảm thời gian giải quyết thủ tục sửa đổi, bổ sung, cấp lại Giấy chứng nhận đăng ký quyền xuất khẩu, quyền nhập khẩu từ 15 ngày làm việc xuống còn 10 ngày làm việc (sửa đổi, bổ sung khoản 3 Điều 12).</w:t>
      </w:r>
    </w:p>
    <w:p w14:paraId="68C48BE2" w14:textId="4BD21D93" w:rsidR="00FB2F3F" w:rsidRPr="00C37F73" w:rsidRDefault="00AE2AC2" w:rsidP="00EF6DCF">
      <w:pPr>
        <w:spacing w:after="60" w:line="240" w:lineRule="auto"/>
        <w:ind w:firstLine="567"/>
        <w:jc w:val="both"/>
        <w:rPr>
          <w:rFonts w:ascii="Times New Roman" w:hAnsi="Times New Roman"/>
          <w:sz w:val="27"/>
          <w:szCs w:val="27"/>
        </w:rPr>
      </w:pPr>
      <w:r w:rsidRPr="00C37F73">
        <w:rPr>
          <w:rFonts w:ascii="Times New Roman" w:hAnsi="Times New Roman"/>
          <w:sz w:val="27"/>
          <w:szCs w:val="27"/>
        </w:rPr>
        <w:t xml:space="preserve">- </w:t>
      </w:r>
      <w:r w:rsidR="00FB2F3F" w:rsidRPr="00C37F73">
        <w:rPr>
          <w:rFonts w:ascii="Times New Roman" w:hAnsi="Times New Roman"/>
          <w:sz w:val="27"/>
          <w:szCs w:val="27"/>
        </w:rPr>
        <w:t>Thời hạn giải quyết thủ tục gia hạn Giấy chứng nhận thực hiện theo quy định tại Điều 9 (khoản 4 Điều 13), theo đó được cắt giảm tương ứng còn 15 ngày làm việc.</w:t>
      </w:r>
    </w:p>
    <w:p w14:paraId="4E0A103F" w14:textId="77777777" w:rsidR="00FB2F3F" w:rsidRPr="00C37F73" w:rsidRDefault="00FB2F3F" w:rsidP="00EF6DCF">
      <w:pPr>
        <w:spacing w:after="60" w:line="240" w:lineRule="auto"/>
        <w:ind w:firstLine="567"/>
        <w:jc w:val="both"/>
        <w:rPr>
          <w:rFonts w:ascii="Times New Roman" w:hAnsi="Times New Roman"/>
          <w:sz w:val="27"/>
          <w:szCs w:val="27"/>
        </w:rPr>
      </w:pPr>
      <w:r w:rsidRPr="00C37F73">
        <w:rPr>
          <w:rFonts w:ascii="Times New Roman" w:hAnsi="Times New Roman"/>
          <w:i/>
          <w:iCs/>
          <w:sz w:val="27"/>
          <w:szCs w:val="27"/>
        </w:rPr>
        <w:t>đ) Nội dung phân quyền, phân cấp</w:t>
      </w:r>
    </w:p>
    <w:p w14:paraId="731E10D5" w14:textId="6094FD97" w:rsidR="00FB2F3F" w:rsidRPr="00C37F73" w:rsidRDefault="00AE2AC2" w:rsidP="00EF6DCF">
      <w:pPr>
        <w:spacing w:after="60" w:line="240" w:lineRule="auto"/>
        <w:ind w:firstLine="567"/>
        <w:jc w:val="both"/>
        <w:rPr>
          <w:rFonts w:ascii="Times New Roman" w:hAnsi="Times New Roman"/>
          <w:sz w:val="27"/>
          <w:szCs w:val="27"/>
        </w:rPr>
      </w:pPr>
      <w:r w:rsidRPr="00C37F73">
        <w:rPr>
          <w:rFonts w:ascii="Times New Roman" w:hAnsi="Times New Roman"/>
          <w:sz w:val="27"/>
          <w:szCs w:val="27"/>
        </w:rPr>
        <w:t xml:space="preserve">- </w:t>
      </w:r>
      <w:r w:rsidR="00FB2F3F" w:rsidRPr="00C37F73">
        <w:rPr>
          <w:rFonts w:ascii="Times New Roman" w:hAnsi="Times New Roman"/>
          <w:sz w:val="27"/>
          <w:szCs w:val="27"/>
        </w:rPr>
        <w:t>Phân cấp thẩm quyền quản lý, cấp, cấp lại, sửa đổi, bổ sung, gia hạn, thu hồi Giấy chứng nhận đăng ký quyền xuất khẩu, quyền nhập khẩu cho thương nhân nước ngoài không có hiện diện tại Việt Nam từ Bộ Công Thương về Ủy ban nhân dân cấp tỉnh, phù hợp với Điều 33 Nghị định số 146/2025/NĐ-CP, nguyên tắc phân cấp, phân quyền của Luật Tổ chức Chính phủ, Luật Tổ chức chính quyền địa phương và mô hình tổ chức chính quyền địa phương 02 cấp.</w:t>
      </w:r>
    </w:p>
    <w:p w14:paraId="6378B450" w14:textId="77777777" w:rsidR="00FB2F3F" w:rsidRPr="00C37F73" w:rsidRDefault="00FB2F3F" w:rsidP="00EF6DCF">
      <w:pPr>
        <w:spacing w:after="60" w:line="240" w:lineRule="auto"/>
        <w:ind w:firstLine="567"/>
        <w:jc w:val="both"/>
        <w:rPr>
          <w:rFonts w:ascii="Times New Roman" w:hAnsi="Times New Roman"/>
          <w:sz w:val="27"/>
          <w:szCs w:val="27"/>
        </w:rPr>
      </w:pPr>
      <w:r w:rsidRPr="00C37F73">
        <w:rPr>
          <w:rFonts w:ascii="Times New Roman" w:hAnsi="Times New Roman"/>
          <w:b/>
          <w:bCs/>
          <w:sz w:val="27"/>
          <w:szCs w:val="27"/>
        </w:rPr>
        <w:t>V. NHỮNG NỘI DUNG BỔ SUNG MỚI SO VỚI DỰ THẢO VĂN BẢN GỬI THẨM ĐỊNH (NẾU CÓ)</w:t>
      </w:r>
    </w:p>
    <w:p w14:paraId="269F7636" w14:textId="77777777" w:rsidR="00FB2F3F" w:rsidRPr="00C37F73" w:rsidRDefault="00FB2F3F" w:rsidP="00EF6DCF">
      <w:pPr>
        <w:spacing w:after="60" w:line="240" w:lineRule="auto"/>
        <w:ind w:firstLine="567"/>
        <w:jc w:val="both"/>
        <w:rPr>
          <w:rFonts w:ascii="Times New Roman" w:hAnsi="Times New Roman"/>
          <w:sz w:val="27"/>
          <w:szCs w:val="27"/>
        </w:rPr>
      </w:pPr>
      <w:r w:rsidRPr="00C37F73">
        <w:rPr>
          <w:rFonts w:ascii="Times New Roman" w:hAnsi="Times New Roman"/>
          <w:b/>
          <w:bCs/>
          <w:sz w:val="27"/>
          <w:szCs w:val="27"/>
        </w:rPr>
        <w:t>VI. DỰ KIẾN NGUỒN LỰC, ĐIỀU KIỆN BẢO ĐẢM CHO VIỆC THI HÀNH VĂN BẢN VÀ THỜI GIAN TRÌNH THÔNG QUA, BAN HÀNH</w:t>
      </w:r>
    </w:p>
    <w:p w14:paraId="4E86BD9F" w14:textId="77777777" w:rsidR="00FB2F3F" w:rsidRPr="00C37F73" w:rsidRDefault="00FB2F3F" w:rsidP="00EF6DCF">
      <w:pPr>
        <w:spacing w:before="80" w:after="60" w:line="240" w:lineRule="auto"/>
        <w:ind w:firstLine="567"/>
        <w:jc w:val="both"/>
        <w:rPr>
          <w:rFonts w:ascii="Times New Roman" w:hAnsi="Times New Roman"/>
          <w:sz w:val="27"/>
          <w:szCs w:val="27"/>
        </w:rPr>
      </w:pPr>
      <w:r w:rsidRPr="00C37F73">
        <w:rPr>
          <w:rFonts w:ascii="Times New Roman" w:hAnsi="Times New Roman"/>
          <w:b/>
          <w:bCs/>
          <w:sz w:val="27"/>
          <w:szCs w:val="27"/>
        </w:rPr>
        <w:t>1. Dự kiến nguồn lực bảo đảm thi hành Nghị định</w:t>
      </w:r>
    </w:p>
    <w:p w14:paraId="22256BF5" w14:textId="41406B78" w:rsidR="00FB2F3F" w:rsidRPr="00C37F73" w:rsidRDefault="00AE2AC2" w:rsidP="00EF6DCF">
      <w:pPr>
        <w:spacing w:after="60" w:line="240" w:lineRule="auto"/>
        <w:ind w:firstLine="567"/>
        <w:jc w:val="both"/>
        <w:rPr>
          <w:rFonts w:ascii="Times New Roman" w:hAnsi="Times New Roman"/>
          <w:sz w:val="27"/>
          <w:szCs w:val="27"/>
        </w:rPr>
      </w:pPr>
      <w:r w:rsidRPr="00C37F73">
        <w:rPr>
          <w:rFonts w:ascii="Times New Roman" w:hAnsi="Times New Roman"/>
          <w:sz w:val="27"/>
          <w:szCs w:val="27"/>
        </w:rPr>
        <w:t xml:space="preserve">- </w:t>
      </w:r>
      <w:r w:rsidR="00FB2F3F" w:rsidRPr="00C37F73">
        <w:rPr>
          <w:rFonts w:ascii="Times New Roman" w:hAnsi="Times New Roman"/>
          <w:sz w:val="27"/>
          <w:szCs w:val="27"/>
        </w:rPr>
        <w:t>Việc triển khai Nghị định sau khi được ban hành được bảo đảm bởi nguồn ngân sách nhà nước và nguồn nhân lực hiện có của các cơ quan, không làm phát sinh thêm bộ máy tổ chức, nhân lực, cơ sở vật chất để triển khai thực hiện.</w:t>
      </w:r>
    </w:p>
    <w:p w14:paraId="10AB5EC3" w14:textId="60E6E784" w:rsidR="00FB2F3F" w:rsidRPr="00C37F73" w:rsidRDefault="00AE2AC2" w:rsidP="00EF6DCF">
      <w:pPr>
        <w:spacing w:after="60" w:line="240" w:lineRule="auto"/>
        <w:ind w:firstLine="567"/>
        <w:jc w:val="both"/>
        <w:rPr>
          <w:rFonts w:ascii="Times New Roman" w:hAnsi="Times New Roman"/>
          <w:sz w:val="27"/>
          <w:szCs w:val="27"/>
        </w:rPr>
      </w:pPr>
      <w:r w:rsidRPr="00C37F73">
        <w:rPr>
          <w:rFonts w:ascii="Times New Roman" w:hAnsi="Times New Roman"/>
          <w:sz w:val="27"/>
          <w:szCs w:val="27"/>
        </w:rPr>
        <w:lastRenderedPageBreak/>
        <w:t xml:space="preserve">- </w:t>
      </w:r>
      <w:r w:rsidR="00FB2F3F" w:rsidRPr="00C37F73">
        <w:rPr>
          <w:rFonts w:ascii="Times New Roman" w:hAnsi="Times New Roman"/>
          <w:sz w:val="27"/>
          <w:szCs w:val="27"/>
        </w:rPr>
        <w:t>Các khoản chi cho tuyên truyền, phổ biến, hướng dẫn và xây dựng văn bản hướng dẫn Nghị định là khoản chi thường xuyên hằng năm, được ngân sách nhà nước bố trí trong định mức phân bổ dự toán chi quản lý hành chính, không làm phát sinh nguồn lực tài chính mới của Nhà nước.</w:t>
      </w:r>
    </w:p>
    <w:p w14:paraId="195F20A1" w14:textId="77777777" w:rsidR="00FB2F3F" w:rsidRPr="00C37F73" w:rsidRDefault="00FB2F3F" w:rsidP="00EF6DCF">
      <w:pPr>
        <w:spacing w:before="80" w:after="60" w:line="240" w:lineRule="auto"/>
        <w:ind w:firstLine="567"/>
        <w:jc w:val="both"/>
        <w:rPr>
          <w:rFonts w:ascii="Times New Roman" w:hAnsi="Times New Roman"/>
          <w:sz w:val="27"/>
          <w:szCs w:val="27"/>
        </w:rPr>
      </w:pPr>
      <w:r w:rsidRPr="00C37F73">
        <w:rPr>
          <w:rFonts w:ascii="Times New Roman" w:hAnsi="Times New Roman"/>
          <w:b/>
          <w:bCs/>
          <w:sz w:val="27"/>
          <w:szCs w:val="27"/>
        </w:rPr>
        <w:t>2. Điều kiện bảo đảm thi hành Nghị định</w:t>
      </w:r>
    </w:p>
    <w:p w14:paraId="71738665" w14:textId="08583FF8" w:rsidR="00FB2F3F" w:rsidRPr="00C37F73" w:rsidRDefault="00AE2AC2" w:rsidP="00EF6DCF">
      <w:pPr>
        <w:spacing w:after="60" w:line="240" w:lineRule="auto"/>
        <w:ind w:firstLine="567"/>
        <w:jc w:val="both"/>
        <w:rPr>
          <w:rFonts w:ascii="Times New Roman" w:hAnsi="Times New Roman"/>
          <w:sz w:val="27"/>
          <w:szCs w:val="27"/>
        </w:rPr>
      </w:pPr>
      <w:r w:rsidRPr="00C37F73">
        <w:rPr>
          <w:rFonts w:ascii="Times New Roman" w:hAnsi="Times New Roman"/>
          <w:sz w:val="27"/>
          <w:szCs w:val="27"/>
        </w:rPr>
        <w:t xml:space="preserve">- </w:t>
      </w:r>
      <w:r w:rsidR="00FB2F3F" w:rsidRPr="00C37F73">
        <w:rPr>
          <w:rFonts w:ascii="Times New Roman" w:hAnsi="Times New Roman"/>
          <w:sz w:val="27"/>
          <w:szCs w:val="27"/>
        </w:rPr>
        <w:t>Các bộ, Ủy ban nhân dân các tỉnh ban hành văn bản chỉ đạo, đôn đốc, hướng dẫn thi hành Nghị định.</w:t>
      </w:r>
    </w:p>
    <w:p w14:paraId="77F7BC96" w14:textId="0347E5AF" w:rsidR="00FB2F3F" w:rsidRPr="00C37F73" w:rsidRDefault="00AE2AC2" w:rsidP="00EF6DCF">
      <w:pPr>
        <w:spacing w:after="60" w:line="240" w:lineRule="auto"/>
        <w:ind w:firstLine="567"/>
        <w:jc w:val="both"/>
        <w:rPr>
          <w:rFonts w:ascii="Times New Roman" w:hAnsi="Times New Roman"/>
          <w:sz w:val="27"/>
          <w:szCs w:val="27"/>
        </w:rPr>
      </w:pPr>
      <w:r w:rsidRPr="00C37F73">
        <w:rPr>
          <w:rFonts w:ascii="Times New Roman" w:hAnsi="Times New Roman"/>
          <w:sz w:val="27"/>
          <w:szCs w:val="27"/>
        </w:rPr>
        <w:t xml:space="preserve">- </w:t>
      </w:r>
      <w:r w:rsidR="00FB2F3F" w:rsidRPr="00C37F73">
        <w:rPr>
          <w:rFonts w:ascii="Times New Roman" w:hAnsi="Times New Roman"/>
          <w:sz w:val="27"/>
          <w:szCs w:val="27"/>
        </w:rPr>
        <w:t>Tuyên truyền, phổ biến nội dung Nghị định đến các cơ quan, tổ chức, doanh nghiệp và người dân.</w:t>
      </w:r>
    </w:p>
    <w:p w14:paraId="760AB5E8" w14:textId="1CB32CE2" w:rsidR="00FB2F3F" w:rsidRPr="00C37F73" w:rsidRDefault="00AE2AC2" w:rsidP="00EF6DCF">
      <w:pPr>
        <w:spacing w:after="60" w:line="240" w:lineRule="auto"/>
        <w:ind w:firstLine="567"/>
        <w:jc w:val="both"/>
        <w:rPr>
          <w:rFonts w:ascii="Times New Roman" w:hAnsi="Times New Roman"/>
          <w:sz w:val="27"/>
          <w:szCs w:val="27"/>
        </w:rPr>
      </w:pPr>
      <w:r w:rsidRPr="00C37F73">
        <w:rPr>
          <w:rFonts w:ascii="Times New Roman" w:hAnsi="Times New Roman"/>
          <w:sz w:val="27"/>
          <w:szCs w:val="27"/>
        </w:rPr>
        <w:t xml:space="preserve">- </w:t>
      </w:r>
      <w:r w:rsidR="00FB2F3F" w:rsidRPr="00C37F73">
        <w:rPr>
          <w:rFonts w:ascii="Times New Roman" w:hAnsi="Times New Roman"/>
          <w:sz w:val="27"/>
          <w:szCs w:val="27"/>
        </w:rPr>
        <w:t>Bám sát việc triển khai thực tế, giải đáp kịp thời khó khăn, vướng mắc; thanh tra, kiểm tra, giám sát việc thi hành Nghị định.</w:t>
      </w:r>
    </w:p>
    <w:p w14:paraId="13F18962" w14:textId="77777777" w:rsidR="00FB2F3F" w:rsidRPr="00C37F73" w:rsidRDefault="00FB2F3F" w:rsidP="00EF6DCF">
      <w:pPr>
        <w:spacing w:before="80" w:after="60" w:line="240" w:lineRule="auto"/>
        <w:ind w:firstLine="567"/>
        <w:jc w:val="both"/>
        <w:rPr>
          <w:rFonts w:ascii="Times New Roman" w:hAnsi="Times New Roman"/>
          <w:sz w:val="27"/>
          <w:szCs w:val="27"/>
        </w:rPr>
      </w:pPr>
      <w:r w:rsidRPr="00C37F73">
        <w:rPr>
          <w:rFonts w:ascii="Times New Roman" w:hAnsi="Times New Roman"/>
          <w:b/>
          <w:bCs/>
          <w:sz w:val="27"/>
          <w:szCs w:val="27"/>
        </w:rPr>
        <w:t>3. Thời gian trình thông qua, ban hành</w:t>
      </w:r>
    </w:p>
    <w:p w14:paraId="34303112" w14:textId="18EA45BF" w:rsidR="00FB2F3F" w:rsidRPr="00C37F73" w:rsidRDefault="00AE2AC2" w:rsidP="00EF6DCF">
      <w:pPr>
        <w:spacing w:after="60" w:line="240" w:lineRule="auto"/>
        <w:ind w:firstLine="567"/>
        <w:jc w:val="both"/>
        <w:rPr>
          <w:rFonts w:ascii="Times New Roman" w:hAnsi="Times New Roman"/>
          <w:sz w:val="27"/>
          <w:szCs w:val="27"/>
        </w:rPr>
      </w:pPr>
      <w:r w:rsidRPr="00C37F73">
        <w:rPr>
          <w:rFonts w:ascii="Times New Roman" w:hAnsi="Times New Roman"/>
          <w:sz w:val="27"/>
          <w:szCs w:val="27"/>
        </w:rPr>
        <w:t xml:space="preserve">- </w:t>
      </w:r>
      <w:r w:rsidR="00FB2F3F" w:rsidRPr="00C37F73">
        <w:rPr>
          <w:rFonts w:ascii="Times New Roman" w:hAnsi="Times New Roman"/>
          <w:sz w:val="27"/>
          <w:szCs w:val="27"/>
        </w:rPr>
        <w:t>Dự kiến trình Chính phủ: Quý IV năm 2026.</w:t>
      </w:r>
    </w:p>
    <w:p w14:paraId="37D7496B" w14:textId="1CE3E6DE" w:rsidR="00FB2F3F" w:rsidRPr="00C37F73" w:rsidRDefault="00FB2F3F" w:rsidP="00EF6DCF">
      <w:pPr>
        <w:spacing w:after="60" w:line="240" w:lineRule="auto"/>
        <w:ind w:firstLine="567"/>
        <w:jc w:val="both"/>
        <w:rPr>
          <w:rFonts w:ascii="Times New Roman" w:hAnsi="Times New Roman"/>
          <w:sz w:val="27"/>
          <w:szCs w:val="27"/>
        </w:rPr>
      </w:pPr>
      <w:r w:rsidRPr="00C37F73">
        <w:rPr>
          <w:rFonts w:ascii="Times New Roman" w:hAnsi="Times New Roman"/>
          <w:b/>
          <w:bCs/>
          <w:sz w:val="27"/>
          <w:szCs w:val="27"/>
        </w:rPr>
        <w:t xml:space="preserve">VII. NHỮNG VẤN ĐỀ XIN Ý KIẾN </w:t>
      </w:r>
    </w:p>
    <w:p w14:paraId="14D85EE5" w14:textId="4D49A74E" w:rsidR="00666623" w:rsidRPr="00C37F73" w:rsidRDefault="00666623" w:rsidP="00EF6DCF">
      <w:pPr>
        <w:spacing w:before="80" w:after="60" w:line="240" w:lineRule="auto"/>
        <w:ind w:firstLine="567"/>
        <w:jc w:val="both"/>
        <w:rPr>
          <w:rFonts w:ascii="Times New Roman" w:hAnsi="Times New Roman"/>
          <w:sz w:val="27"/>
          <w:szCs w:val="27"/>
        </w:rPr>
      </w:pPr>
      <w:r w:rsidRPr="00C37F73">
        <w:rPr>
          <w:rFonts w:ascii="Times New Roman" w:hAnsi="Times New Roman"/>
          <w:sz w:val="27"/>
          <w:szCs w:val="27"/>
        </w:rPr>
        <w:t>Những vấn đề còn ý kiến khác nhau cần xin ý kiến cấp có thẩm quyền và kiến nghị phương án giải quyết.</w:t>
      </w:r>
    </w:p>
    <w:p w14:paraId="7EAF3C52" w14:textId="673FC794" w:rsidR="00FB2F3F" w:rsidRPr="00C37F73" w:rsidRDefault="00FB2F3F" w:rsidP="00EF6DCF">
      <w:pPr>
        <w:spacing w:before="80" w:after="60" w:line="240" w:lineRule="auto"/>
        <w:ind w:firstLine="567"/>
        <w:jc w:val="both"/>
        <w:rPr>
          <w:rFonts w:ascii="Times New Roman" w:hAnsi="Times New Roman"/>
          <w:sz w:val="27"/>
          <w:szCs w:val="27"/>
        </w:rPr>
      </w:pPr>
      <w:r w:rsidRPr="00C37F73">
        <w:rPr>
          <w:rFonts w:ascii="Times New Roman" w:hAnsi="Times New Roman"/>
          <w:sz w:val="27"/>
          <w:szCs w:val="27"/>
        </w:rPr>
        <w:t>Trên đây là Tờ trình về dự thảo Nghị định sửa đổi, bổ sung một số điều của Nghị định số 90/2007/NĐ-CP quy định về quyền xuất khẩu, quyền nhập khẩu của thương nhân nước ngoài không có hiện diện tại Việt Nam, Bộ Công Thương kính trình Chính phủ xem xét, quyết định./.</w:t>
      </w:r>
    </w:p>
    <w:p w14:paraId="23AA074F" w14:textId="77777777" w:rsidR="00FB2F3F" w:rsidRPr="00C37F73" w:rsidRDefault="00FB2F3F" w:rsidP="00EF6DCF">
      <w:pPr>
        <w:spacing w:line="240" w:lineRule="auto"/>
        <w:ind w:firstLine="567"/>
        <w:jc w:val="both"/>
        <w:rPr>
          <w:rFonts w:ascii="Times New Roman" w:hAnsi="Times New Roman"/>
          <w:sz w:val="27"/>
          <w:szCs w:val="27"/>
        </w:rPr>
      </w:pPr>
      <w:r w:rsidRPr="00C37F73">
        <w:rPr>
          <w:rFonts w:ascii="Times New Roman" w:hAnsi="Times New Roman"/>
          <w:i/>
          <w:iCs/>
          <w:sz w:val="27"/>
          <w:szCs w:val="27"/>
        </w:rPr>
        <w:t>(Xin gửi kèm theo: dự thảo Nghị định và các tài liệu trong hồ sơ theo quy định).</w:t>
      </w:r>
    </w:p>
    <w:p w14:paraId="7793489B" w14:textId="77902421" w:rsidR="00A25C1B" w:rsidRPr="00C37F73" w:rsidRDefault="00A25C1B" w:rsidP="005E38D0">
      <w:pPr>
        <w:widowControl w:val="0"/>
        <w:tabs>
          <w:tab w:val="left" w:pos="993"/>
        </w:tabs>
        <w:spacing w:after="120" w:line="240" w:lineRule="auto"/>
        <w:ind w:firstLine="567"/>
        <w:jc w:val="both"/>
        <w:rPr>
          <w:rFonts w:ascii="Times New Roman" w:hAnsi="Times New Roman"/>
          <w:sz w:val="27"/>
          <w:szCs w:val="27"/>
          <w:lang w:val="pt-PT"/>
        </w:rPr>
      </w:pPr>
    </w:p>
    <w:tbl>
      <w:tblPr>
        <w:tblW w:w="5032" w:type="pct"/>
        <w:tblLook w:val="04A0" w:firstRow="1" w:lastRow="0" w:firstColumn="1" w:lastColumn="0" w:noHBand="0" w:noVBand="1"/>
      </w:tblPr>
      <w:tblGrid>
        <w:gridCol w:w="4565"/>
        <w:gridCol w:w="4565"/>
      </w:tblGrid>
      <w:tr w:rsidR="00A25C1B" w:rsidRPr="007B6FB4" w14:paraId="45C4C6F5" w14:textId="77777777" w:rsidTr="00B02491">
        <w:trPr>
          <w:trHeight w:val="1690"/>
        </w:trPr>
        <w:tc>
          <w:tcPr>
            <w:tcW w:w="2500" w:type="pct"/>
          </w:tcPr>
          <w:p w14:paraId="505EAA9E" w14:textId="77777777" w:rsidR="00923032" w:rsidRPr="00923032" w:rsidRDefault="00923032" w:rsidP="00923032">
            <w:pPr>
              <w:pStyle w:val="abc"/>
              <w:spacing w:line="240" w:lineRule="auto"/>
              <w:rPr>
                <w:rFonts w:ascii="Times New Roman" w:hAnsi="Times New Roman"/>
                <w:b/>
                <w:i/>
                <w:szCs w:val="24"/>
                <w:lang w:val="nb-NO"/>
              </w:rPr>
            </w:pPr>
            <w:r w:rsidRPr="00923032">
              <w:rPr>
                <w:rFonts w:ascii="Times New Roman" w:hAnsi="Times New Roman"/>
                <w:b/>
                <w:i/>
                <w:szCs w:val="24"/>
                <w:lang w:val="nb-NO"/>
              </w:rPr>
              <w:t>Nơi nhận:</w:t>
            </w:r>
          </w:p>
          <w:p w14:paraId="1743278C" w14:textId="62A601D8" w:rsidR="00572DDF" w:rsidRPr="00923032" w:rsidRDefault="00923032" w:rsidP="00F5069F">
            <w:pPr>
              <w:pStyle w:val="abc"/>
              <w:spacing w:line="240" w:lineRule="auto"/>
              <w:rPr>
                <w:rFonts w:ascii="Times New Roman" w:hAnsi="Times New Roman"/>
                <w:bCs/>
                <w:iCs/>
                <w:sz w:val="22"/>
                <w:szCs w:val="22"/>
                <w:lang w:val="nb-NO"/>
              </w:rPr>
            </w:pPr>
            <w:r w:rsidRPr="00923032">
              <w:rPr>
                <w:rFonts w:ascii="Times New Roman" w:hAnsi="Times New Roman"/>
                <w:bCs/>
                <w:iCs/>
                <w:sz w:val="22"/>
                <w:szCs w:val="22"/>
                <w:lang w:val="nb-NO"/>
              </w:rPr>
              <w:t>- Như trên</w:t>
            </w:r>
            <w:r w:rsidR="007A2643">
              <w:rPr>
                <w:rFonts w:ascii="Times New Roman" w:hAnsi="Times New Roman"/>
                <w:bCs/>
                <w:iCs/>
                <w:sz w:val="22"/>
                <w:szCs w:val="22"/>
                <w:lang w:val="nb-NO"/>
              </w:rPr>
              <w:t>;</w:t>
            </w:r>
          </w:p>
          <w:p w14:paraId="7345A100" w14:textId="709110AD" w:rsidR="00923032" w:rsidRPr="00923032" w:rsidRDefault="00923032" w:rsidP="00F5069F">
            <w:pPr>
              <w:pStyle w:val="abc"/>
              <w:spacing w:line="240" w:lineRule="auto"/>
              <w:rPr>
                <w:rFonts w:ascii="Times New Roman" w:hAnsi="Times New Roman"/>
                <w:bCs/>
                <w:iCs/>
                <w:sz w:val="22"/>
                <w:szCs w:val="22"/>
                <w:lang w:val="nb-NO"/>
              </w:rPr>
            </w:pPr>
            <w:r w:rsidRPr="00923032">
              <w:rPr>
                <w:rFonts w:ascii="Times New Roman" w:hAnsi="Times New Roman"/>
                <w:bCs/>
                <w:iCs/>
                <w:sz w:val="22"/>
                <w:szCs w:val="22"/>
                <w:lang w:val="nb-NO"/>
              </w:rPr>
              <w:t>- Văn phòng Chính phủ;</w:t>
            </w:r>
          </w:p>
          <w:p w14:paraId="4607D421" w14:textId="77777777" w:rsidR="00923032" w:rsidRPr="00923032" w:rsidRDefault="00923032" w:rsidP="00F5069F">
            <w:pPr>
              <w:pStyle w:val="abc"/>
              <w:spacing w:line="240" w:lineRule="auto"/>
              <w:rPr>
                <w:rFonts w:ascii="Times New Roman" w:hAnsi="Times New Roman"/>
                <w:bCs/>
                <w:iCs/>
                <w:sz w:val="22"/>
                <w:szCs w:val="22"/>
                <w:lang w:val="nb-NO"/>
              </w:rPr>
            </w:pPr>
            <w:r w:rsidRPr="00923032">
              <w:rPr>
                <w:rFonts w:ascii="Times New Roman" w:hAnsi="Times New Roman"/>
                <w:bCs/>
                <w:iCs/>
                <w:sz w:val="22"/>
                <w:szCs w:val="22"/>
                <w:lang w:val="nb-NO"/>
              </w:rPr>
              <w:t>- Vụ Pháp chế;</w:t>
            </w:r>
          </w:p>
          <w:p w14:paraId="772D9423" w14:textId="3561DE5D" w:rsidR="00A25C1B" w:rsidRPr="007B6FB4" w:rsidRDefault="00923032" w:rsidP="00F5069F">
            <w:pPr>
              <w:pStyle w:val="abc"/>
              <w:spacing w:line="240" w:lineRule="auto"/>
              <w:rPr>
                <w:rFonts w:ascii="Times New Roman" w:hAnsi="Times New Roman"/>
                <w:b/>
                <w:i/>
                <w:sz w:val="28"/>
                <w:szCs w:val="28"/>
                <w:lang w:val="vi-VN"/>
              </w:rPr>
            </w:pPr>
            <w:r w:rsidRPr="00923032">
              <w:rPr>
                <w:rFonts w:ascii="Times New Roman" w:hAnsi="Times New Roman"/>
                <w:bCs/>
                <w:iCs/>
                <w:sz w:val="22"/>
                <w:szCs w:val="22"/>
                <w:lang w:val="nl-NL"/>
              </w:rPr>
              <w:t>- Lưu: VT, XNK (02).</w:t>
            </w:r>
            <w:r w:rsidR="00A25C1B" w:rsidRPr="007B6FB4">
              <w:rPr>
                <w:rFonts w:ascii="Times New Roman" w:hAnsi="Times New Roman"/>
                <w:sz w:val="28"/>
                <w:szCs w:val="28"/>
                <w:lang w:val="vi-VN"/>
              </w:rPr>
              <w:t xml:space="preserve"> </w:t>
            </w:r>
          </w:p>
        </w:tc>
        <w:tc>
          <w:tcPr>
            <w:tcW w:w="2500" w:type="pct"/>
          </w:tcPr>
          <w:p w14:paraId="3C45EA68" w14:textId="078F01E9" w:rsidR="00572DDF" w:rsidRDefault="00A25C1B" w:rsidP="007A2643">
            <w:pPr>
              <w:spacing w:after="0" w:line="240" w:lineRule="auto"/>
              <w:jc w:val="center"/>
              <w:rPr>
                <w:rFonts w:ascii="Times New Roman" w:hAnsi="Times New Roman"/>
                <w:b/>
                <w:sz w:val="28"/>
                <w:szCs w:val="28"/>
              </w:rPr>
            </w:pPr>
            <w:r w:rsidRPr="007B6FB4">
              <w:rPr>
                <w:rFonts w:ascii="Times New Roman" w:hAnsi="Times New Roman"/>
                <w:b/>
                <w:sz w:val="28"/>
                <w:szCs w:val="28"/>
                <w:lang w:val="vi-VN"/>
              </w:rPr>
              <w:t>BỘ TRƯỞNG</w:t>
            </w:r>
          </w:p>
          <w:p w14:paraId="49D66405" w14:textId="6008EF34" w:rsidR="00B12024" w:rsidRPr="00B12024" w:rsidRDefault="00B12024" w:rsidP="007A2643">
            <w:pPr>
              <w:spacing w:after="0" w:line="240" w:lineRule="auto"/>
              <w:jc w:val="center"/>
              <w:rPr>
                <w:rFonts w:ascii="Times New Roman" w:hAnsi="Times New Roman"/>
                <w:b/>
                <w:sz w:val="28"/>
                <w:szCs w:val="28"/>
              </w:rPr>
            </w:pPr>
          </w:p>
          <w:p w14:paraId="495CD6C6" w14:textId="77777777" w:rsidR="00A25C1B" w:rsidRPr="003403A2" w:rsidRDefault="00A25C1B" w:rsidP="007A2643">
            <w:pPr>
              <w:spacing w:after="0" w:line="240" w:lineRule="auto"/>
              <w:jc w:val="center"/>
              <w:rPr>
                <w:rFonts w:ascii="Times New Roman" w:hAnsi="Times New Roman"/>
                <w:b/>
                <w:sz w:val="20"/>
                <w:szCs w:val="28"/>
                <w:lang w:val="vi-VN"/>
              </w:rPr>
            </w:pPr>
          </w:p>
          <w:p w14:paraId="09A856E1" w14:textId="77777777" w:rsidR="00A25C1B" w:rsidRPr="00572DDF" w:rsidRDefault="00A25C1B" w:rsidP="007A2643">
            <w:pPr>
              <w:spacing w:after="0" w:line="240" w:lineRule="auto"/>
              <w:jc w:val="center"/>
              <w:rPr>
                <w:rFonts w:ascii="Times New Roman" w:hAnsi="Times New Roman"/>
                <w:b/>
                <w:sz w:val="40"/>
                <w:szCs w:val="28"/>
                <w:lang w:val="vi-VN"/>
              </w:rPr>
            </w:pPr>
          </w:p>
          <w:p w14:paraId="54A37FD8" w14:textId="77777777" w:rsidR="0017105A" w:rsidRPr="0017105A" w:rsidRDefault="0017105A" w:rsidP="007A2643">
            <w:pPr>
              <w:spacing w:after="0" w:line="240" w:lineRule="auto"/>
              <w:jc w:val="center"/>
              <w:rPr>
                <w:rFonts w:ascii="Times New Roman" w:hAnsi="Times New Roman"/>
                <w:b/>
                <w:sz w:val="48"/>
                <w:szCs w:val="48"/>
              </w:rPr>
            </w:pPr>
          </w:p>
          <w:p w14:paraId="12AA0387" w14:textId="77777777" w:rsidR="00A25C1B" w:rsidRPr="007B6FB4" w:rsidRDefault="00A25C1B" w:rsidP="007A2643">
            <w:pPr>
              <w:spacing w:after="0" w:line="240" w:lineRule="auto"/>
              <w:jc w:val="center"/>
              <w:rPr>
                <w:rFonts w:ascii="Times New Roman" w:hAnsi="Times New Roman"/>
                <w:b/>
                <w:sz w:val="28"/>
                <w:szCs w:val="28"/>
                <w:lang w:val="vi-VN"/>
              </w:rPr>
            </w:pPr>
          </w:p>
          <w:p w14:paraId="1F561DDF" w14:textId="029AE554" w:rsidR="00A25C1B" w:rsidRPr="007B6FB4" w:rsidRDefault="007A2643" w:rsidP="007A2643">
            <w:pPr>
              <w:spacing w:after="0" w:line="240" w:lineRule="auto"/>
              <w:jc w:val="center"/>
              <w:rPr>
                <w:rFonts w:ascii="Times New Roman" w:hAnsi="Times New Roman"/>
                <w:b/>
                <w:sz w:val="28"/>
                <w:szCs w:val="28"/>
              </w:rPr>
            </w:pPr>
            <w:r>
              <w:rPr>
                <w:rFonts w:ascii="Times New Roman" w:hAnsi="Times New Roman"/>
                <w:b/>
                <w:sz w:val="28"/>
                <w:szCs w:val="28"/>
              </w:rPr>
              <w:t>Lê Mạnh Hùng</w:t>
            </w:r>
          </w:p>
        </w:tc>
      </w:tr>
    </w:tbl>
    <w:p w14:paraId="291181C4" w14:textId="77777777" w:rsidR="001A337B" w:rsidRPr="003403A2" w:rsidRDefault="001A337B">
      <w:pPr>
        <w:rPr>
          <w:sz w:val="2"/>
          <w:szCs w:val="2"/>
        </w:rPr>
      </w:pPr>
    </w:p>
    <w:sectPr w:rsidR="001A337B" w:rsidRPr="003403A2" w:rsidSect="00A77D6F">
      <w:headerReference w:type="default" r:id="rId8"/>
      <w:footerReference w:type="default" r:id="rId9"/>
      <w:pgSz w:w="11907" w:h="16839" w:code="9"/>
      <w:pgMar w:top="1134" w:right="1134" w:bottom="1134" w:left="1701" w:header="567" w:footer="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D9055" w14:textId="77777777" w:rsidR="00DD3777" w:rsidRDefault="00DD3777" w:rsidP="00A25C1B">
      <w:pPr>
        <w:spacing w:after="0" w:line="240" w:lineRule="auto"/>
      </w:pPr>
      <w:r>
        <w:separator/>
      </w:r>
    </w:p>
  </w:endnote>
  <w:endnote w:type="continuationSeparator" w:id="0">
    <w:p w14:paraId="1B910019" w14:textId="77777777" w:rsidR="00DD3777" w:rsidRDefault="00DD3777" w:rsidP="00A25C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VnTime">
    <w:altName w:val="Times New Roman"/>
    <w:charset w:val="00"/>
    <w:family w:val="swiss"/>
    <w:pitch w:val="variable"/>
    <w:sig w:usb0="00000003" w:usb1="00000000" w:usb2="00000000" w:usb3="00000000" w:csb0="00000001" w:csb1="00000000"/>
  </w:font>
  <w:font w:name="TimesNew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3B89E" w14:textId="77777777" w:rsidR="00145143" w:rsidRPr="003F118C" w:rsidRDefault="00145143" w:rsidP="00EE4282">
    <w:pPr>
      <w:pStyle w:val="Footer"/>
      <w:tabs>
        <w:tab w:val="left" w:pos="3060"/>
        <w:tab w:val="right" w:pos="9072"/>
      </w:tabs>
      <w:rPr>
        <w:rFonts w:ascii="Times New Roman" w:hAnsi="Times New Roman"/>
        <w:sz w:val="28"/>
        <w:szCs w:val="28"/>
      </w:rPr>
    </w:pPr>
    <w:r>
      <w:tab/>
    </w:r>
    <w:r>
      <w:tab/>
    </w:r>
    <w:r>
      <w:tab/>
    </w:r>
  </w:p>
  <w:p w14:paraId="1C1E8DFF" w14:textId="77777777" w:rsidR="00145143" w:rsidRDefault="001451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643B77" w14:textId="77777777" w:rsidR="00DD3777" w:rsidRDefault="00DD3777" w:rsidP="00A25C1B">
      <w:pPr>
        <w:spacing w:after="0" w:line="240" w:lineRule="auto"/>
      </w:pPr>
      <w:r>
        <w:separator/>
      </w:r>
    </w:p>
  </w:footnote>
  <w:footnote w:type="continuationSeparator" w:id="0">
    <w:p w14:paraId="61CFF3FB" w14:textId="77777777" w:rsidR="00DD3777" w:rsidRDefault="00DD3777" w:rsidP="00A25C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D7A52" w14:textId="79ECE571" w:rsidR="00145143" w:rsidRPr="00C16F00" w:rsidRDefault="00145143">
    <w:pPr>
      <w:pStyle w:val="Header"/>
      <w:jc w:val="center"/>
      <w:rPr>
        <w:rFonts w:ascii="Times New Roman" w:hAnsi="Times New Roman"/>
        <w:sz w:val="24"/>
        <w:szCs w:val="24"/>
      </w:rPr>
    </w:pPr>
    <w:r w:rsidRPr="00C16F00">
      <w:rPr>
        <w:rFonts w:ascii="Times New Roman" w:hAnsi="Times New Roman"/>
        <w:sz w:val="24"/>
        <w:szCs w:val="24"/>
      </w:rPr>
      <w:fldChar w:fldCharType="begin"/>
    </w:r>
    <w:r w:rsidRPr="00C16F00">
      <w:rPr>
        <w:rFonts w:ascii="Times New Roman" w:hAnsi="Times New Roman"/>
        <w:sz w:val="24"/>
        <w:szCs w:val="24"/>
      </w:rPr>
      <w:instrText xml:space="preserve"> PAGE   \* MERGEFORMAT </w:instrText>
    </w:r>
    <w:r w:rsidRPr="00C16F00">
      <w:rPr>
        <w:rFonts w:ascii="Times New Roman" w:hAnsi="Times New Roman"/>
        <w:sz w:val="24"/>
        <w:szCs w:val="24"/>
      </w:rPr>
      <w:fldChar w:fldCharType="separate"/>
    </w:r>
    <w:r w:rsidR="00737996">
      <w:rPr>
        <w:rFonts w:ascii="Times New Roman" w:hAnsi="Times New Roman"/>
        <w:noProof/>
        <w:sz w:val="24"/>
        <w:szCs w:val="24"/>
      </w:rPr>
      <w:t>20</w:t>
    </w:r>
    <w:r w:rsidRPr="00C16F00">
      <w:rPr>
        <w:rFonts w:ascii="Times New Roman" w:hAnsi="Times New Roman"/>
        <w:noProof/>
        <w:sz w:val="24"/>
        <w:szCs w:val="24"/>
      </w:rPr>
      <w:fldChar w:fldCharType="end"/>
    </w:r>
  </w:p>
  <w:p w14:paraId="10EA4B99" w14:textId="77777777" w:rsidR="00145143" w:rsidRDefault="001451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2115B"/>
    <w:multiLevelType w:val="hybridMultilevel"/>
    <w:tmpl w:val="6096B2FA"/>
    <w:lvl w:ilvl="0" w:tplc="9828E0A2">
      <w:start w:val="2"/>
      <w:numFmt w:val="bullet"/>
      <w:lvlText w:val="-"/>
      <w:lvlJc w:val="left"/>
      <w:pPr>
        <w:ind w:left="927" w:hanging="360"/>
      </w:pPr>
      <w:rPr>
        <w:rFonts w:ascii="Times New Roman" w:eastAsia="Times New Roman" w:hAnsi="Times New Roman" w:cs="Times New Roman" w:hint="default"/>
        <w:sz w:val="28"/>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16D63CA8"/>
    <w:multiLevelType w:val="hybridMultilevel"/>
    <w:tmpl w:val="D922A1B8"/>
    <w:lvl w:ilvl="0" w:tplc="3278AB44">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CF37827"/>
    <w:multiLevelType w:val="hybridMultilevel"/>
    <w:tmpl w:val="0A549BA2"/>
    <w:lvl w:ilvl="0" w:tplc="EFA405B4">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5C207919"/>
    <w:multiLevelType w:val="hybridMultilevel"/>
    <w:tmpl w:val="1D30FDF6"/>
    <w:lvl w:ilvl="0" w:tplc="FD4AA5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50969F0"/>
    <w:multiLevelType w:val="hybridMultilevel"/>
    <w:tmpl w:val="C6F8AB7A"/>
    <w:lvl w:ilvl="0" w:tplc="49F81B5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7782040F"/>
    <w:multiLevelType w:val="hybridMultilevel"/>
    <w:tmpl w:val="E37CB262"/>
    <w:lvl w:ilvl="0" w:tplc="0EECBB50">
      <w:start w:val="1"/>
      <w:numFmt w:val="bullet"/>
      <w:lvlText w:val="-"/>
      <w:lvlJc w:val="left"/>
      <w:pPr>
        <w:ind w:left="720" w:hanging="360"/>
      </w:pPr>
    </w:lvl>
    <w:lvl w:ilvl="1" w:tplc="77768134">
      <w:numFmt w:val="decimal"/>
      <w:lvlText w:val=""/>
      <w:lvlJc w:val="left"/>
    </w:lvl>
    <w:lvl w:ilvl="2" w:tplc="183067BA">
      <w:numFmt w:val="decimal"/>
      <w:lvlText w:val=""/>
      <w:lvlJc w:val="left"/>
    </w:lvl>
    <w:lvl w:ilvl="3" w:tplc="AAD8D0BA">
      <w:numFmt w:val="decimal"/>
      <w:lvlText w:val=""/>
      <w:lvlJc w:val="left"/>
    </w:lvl>
    <w:lvl w:ilvl="4" w:tplc="012099A0">
      <w:numFmt w:val="decimal"/>
      <w:lvlText w:val=""/>
      <w:lvlJc w:val="left"/>
    </w:lvl>
    <w:lvl w:ilvl="5" w:tplc="0194EF02">
      <w:numFmt w:val="decimal"/>
      <w:lvlText w:val=""/>
      <w:lvlJc w:val="left"/>
    </w:lvl>
    <w:lvl w:ilvl="6" w:tplc="A6D26114">
      <w:numFmt w:val="decimal"/>
      <w:lvlText w:val=""/>
      <w:lvlJc w:val="left"/>
    </w:lvl>
    <w:lvl w:ilvl="7" w:tplc="B5726A96">
      <w:numFmt w:val="decimal"/>
      <w:lvlText w:val=""/>
      <w:lvlJc w:val="left"/>
    </w:lvl>
    <w:lvl w:ilvl="8" w:tplc="571AE330">
      <w:numFmt w:val="decimal"/>
      <w:lvlText w:val=""/>
      <w:lvlJc w:val="left"/>
    </w:lvl>
  </w:abstractNum>
  <w:abstractNum w:abstractNumId="6" w15:restartNumberingAfterBreak="0">
    <w:nsid w:val="7AA13B6F"/>
    <w:multiLevelType w:val="hybridMultilevel"/>
    <w:tmpl w:val="6A7A379E"/>
    <w:lvl w:ilvl="0" w:tplc="798C805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74603269">
    <w:abstractNumId w:val="2"/>
  </w:num>
  <w:num w:numId="2" w16cid:durableId="1686397658">
    <w:abstractNumId w:val="3"/>
  </w:num>
  <w:num w:numId="3" w16cid:durableId="812679103">
    <w:abstractNumId w:val="4"/>
  </w:num>
  <w:num w:numId="4" w16cid:durableId="1055935067">
    <w:abstractNumId w:val="6"/>
  </w:num>
  <w:num w:numId="5" w16cid:durableId="1866793103">
    <w:abstractNumId w:val="1"/>
  </w:num>
  <w:num w:numId="6" w16cid:durableId="246615849">
    <w:abstractNumId w:val="5"/>
    <w:lvlOverride w:ilvl="0">
      <w:startOverride w:val="1"/>
    </w:lvlOverride>
  </w:num>
  <w:num w:numId="7" w16cid:durableId="16487056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5C1B"/>
    <w:rsid w:val="000004DF"/>
    <w:rsid w:val="00001FEE"/>
    <w:rsid w:val="00012F53"/>
    <w:rsid w:val="0001697C"/>
    <w:rsid w:val="000227F5"/>
    <w:rsid w:val="00024D88"/>
    <w:rsid w:val="00027D22"/>
    <w:rsid w:val="00035117"/>
    <w:rsid w:val="00036E2F"/>
    <w:rsid w:val="0004070B"/>
    <w:rsid w:val="000434CE"/>
    <w:rsid w:val="00045054"/>
    <w:rsid w:val="00052306"/>
    <w:rsid w:val="0005607E"/>
    <w:rsid w:val="00060838"/>
    <w:rsid w:val="00061210"/>
    <w:rsid w:val="00062F2C"/>
    <w:rsid w:val="00065288"/>
    <w:rsid w:val="000712C9"/>
    <w:rsid w:val="00077A4A"/>
    <w:rsid w:val="00084073"/>
    <w:rsid w:val="000871C9"/>
    <w:rsid w:val="00092BE2"/>
    <w:rsid w:val="00094E17"/>
    <w:rsid w:val="00095A0B"/>
    <w:rsid w:val="000A0A7C"/>
    <w:rsid w:val="000A4FE4"/>
    <w:rsid w:val="000B003D"/>
    <w:rsid w:val="000B12DE"/>
    <w:rsid w:val="000B2852"/>
    <w:rsid w:val="000B2D06"/>
    <w:rsid w:val="000B5A4E"/>
    <w:rsid w:val="000B7194"/>
    <w:rsid w:val="000B7E3B"/>
    <w:rsid w:val="000C179B"/>
    <w:rsid w:val="000C29C3"/>
    <w:rsid w:val="000C3E1F"/>
    <w:rsid w:val="000C7688"/>
    <w:rsid w:val="000D4732"/>
    <w:rsid w:val="000D47FF"/>
    <w:rsid w:val="000D714E"/>
    <w:rsid w:val="000E077E"/>
    <w:rsid w:val="000E1D30"/>
    <w:rsid w:val="000E47E2"/>
    <w:rsid w:val="000F39D5"/>
    <w:rsid w:val="000F6953"/>
    <w:rsid w:val="000F753D"/>
    <w:rsid w:val="00100DFF"/>
    <w:rsid w:val="001012C0"/>
    <w:rsid w:val="00114122"/>
    <w:rsid w:val="00115BE8"/>
    <w:rsid w:val="00122B74"/>
    <w:rsid w:val="001232A4"/>
    <w:rsid w:val="00126F23"/>
    <w:rsid w:val="00131428"/>
    <w:rsid w:val="00144355"/>
    <w:rsid w:val="00144A60"/>
    <w:rsid w:val="00145143"/>
    <w:rsid w:val="001478B1"/>
    <w:rsid w:val="0015228C"/>
    <w:rsid w:val="00153ABE"/>
    <w:rsid w:val="00156324"/>
    <w:rsid w:val="001631C4"/>
    <w:rsid w:val="0016528A"/>
    <w:rsid w:val="0017039D"/>
    <w:rsid w:val="0017105A"/>
    <w:rsid w:val="0017343E"/>
    <w:rsid w:val="0018130F"/>
    <w:rsid w:val="00181D56"/>
    <w:rsid w:val="001824E3"/>
    <w:rsid w:val="00192A71"/>
    <w:rsid w:val="00196AE8"/>
    <w:rsid w:val="001A1730"/>
    <w:rsid w:val="001A337B"/>
    <w:rsid w:val="001A51F6"/>
    <w:rsid w:val="001A5268"/>
    <w:rsid w:val="001B1192"/>
    <w:rsid w:val="001B2463"/>
    <w:rsid w:val="001B534C"/>
    <w:rsid w:val="001B575F"/>
    <w:rsid w:val="001C64A3"/>
    <w:rsid w:val="001D3620"/>
    <w:rsid w:val="001E07CD"/>
    <w:rsid w:val="001E5901"/>
    <w:rsid w:val="001F2DEB"/>
    <w:rsid w:val="002025FB"/>
    <w:rsid w:val="002045FA"/>
    <w:rsid w:val="00205285"/>
    <w:rsid w:val="00206D73"/>
    <w:rsid w:val="002126A1"/>
    <w:rsid w:val="0021685D"/>
    <w:rsid w:val="002223B2"/>
    <w:rsid w:val="00230352"/>
    <w:rsid w:val="002353A5"/>
    <w:rsid w:val="00235CC0"/>
    <w:rsid w:val="00237F02"/>
    <w:rsid w:val="00241BF9"/>
    <w:rsid w:val="00242F1D"/>
    <w:rsid w:val="002435E5"/>
    <w:rsid w:val="0024592A"/>
    <w:rsid w:val="002476AB"/>
    <w:rsid w:val="00251FCE"/>
    <w:rsid w:val="002532DB"/>
    <w:rsid w:val="00253B9B"/>
    <w:rsid w:val="00255498"/>
    <w:rsid w:val="002555B6"/>
    <w:rsid w:val="002629CE"/>
    <w:rsid w:val="002650D7"/>
    <w:rsid w:val="00267D5F"/>
    <w:rsid w:val="00267E95"/>
    <w:rsid w:val="002709C5"/>
    <w:rsid w:val="002818BE"/>
    <w:rsid w:val="00287B82"/>
    <w:rsid w:val="00287BA5"/>
    <w:rsid w:val="0029211D"/>
    <w:rsid w:val="002A3E0F"/>
    <w:rsid w:val="002A5DB5"/>
    <w:rsid w:val="002A6177"/>
    <w:rsid w:val="002B6EE4"/>
    <w:rsid w:val="002C1023"/>
    <w:rsid w:val="002C1F76"/>
    <w:rsid w:val="002E07A7"/>
    <w:rsid w:val="002E0DC5"/>
    <w:rsid w:val="002E4457"/>
    <w:rsid w:val="002F0623"/>
    <w:rsid w:val="0030394C"/>
    <w:rsid w:val="00304CA7"/>
    <w:rsid w:val="00310B4F"/>
    <w:rsid w:val="003122AA"/>
    <w:rsid w:val="00313DF0"/>
    <w:rsid w:val="00314D1B"/>
    <w:rsid w:val="00317587"/>
    <w:rsid w:val="003214B4"/>
    <w:rsid w:val="003247E5"/>
    <w:rsid w:val="00324D20"/>
    <w:rsid w:val="0032551C"/>
    <w:rsid w:val="00331508"/>
    <w:rsid w:val="00333853"/>
    <w:rsid w:val="0033421D"/>
    <w:rsid w:val="003373BA"/>
    <w:rsid w:val="003403A2"/>
    <w:rsid w:val="00343309"/>
    <w:rsid w:val="003602E6"/>
    <w:rsid w:val="00361194"/>
    <w:rsid w:val="003670DF"/>
    <w:rsid w:val="00377245"/>
    <w:rsid w:val="003812C6"/>
    <w:rsid w:val="00387704"/>
    <w:rsid w:val="003925A1"/>
    <w:rsid w:val="00394C5E"/>
    <w:rsid w:val="003956DA"/>
    <w:rsid w:val="0039668C"/>
    <w:rsid w:val="003A167C"/>
    <w:rsid w:val="003A2301"/>
    <w:rsid w:val="003A2FEA"/>
    <w:rsid w:val="003B5DDB"/>
    <w:rsid w:val="003B7ED9"/>
    <w:rsid w:val="003C163D"/>
    <w:rsid w:val="003D1649"/>
    <w:rsid w:val="003D1E93"/>
    <w:rsid w:val="003D5129"/>
    <w:rsid w:val="003D6CDA"/>
    <w:rsid w:val="003E1F6E"/>
    <w:rsid w:val="003E3016"/>
    <w:rsid w:val="004075E4"/>
    <w:rsid w:val="00413CC8"/>
    <w:rsid w:val="00420F97"/>
    <w:rsid w:val="00421BDB"/>
    <w:rsid w:val="004225FD"/>
    <w:rsid w:val="00431097"/>
    <w:rsid w:val="00436D91"/>
    <w:rsid w:val="00442B85"/>
    <w:rsid w:val="00452011"/>
    <w:rsid w:val="00454684"/>
    <w:rsid w:val="00484FA1"/>
    <w:rsid w:val="00486216"/>
    <w:rsid w:val="00491899"/>
    <w:rsid w:val="00495D46"/>
    <w:rsid w:val="004A4290"/>
    <w:rsid w:val="004A7037"/>
    <w:rsid w:val="004C61FB"/>
    <w:rsid w:val="004C7323"/>
    <w:rsid w:val="004D7B89"/>
    <w:rsid w:val="004D7D09"/>
    <w:rsid w:val="004F19E5"/>
    <w:rsid w:val="004F343A"/>
    <w:rsid w:val="004F488D"/>
    <w:rsid w:val="00500BC5"/>
    <w:rsid w:val="00511E04"/>
    <w:rsid w:val="00512710"/>
    <w:rsid w:val="005227E9"/>
    <w:rsid w:val="00522B78"/>
    <w:rsid w:val="00527696"/>
    <w:rsid w:val="00530E51"/>
    <w:rsid w:val="005371AA"/>
    <w:rsid w:val="00543424"/>
    <w:rsid w:val="00543A20"/>
    <w:rsid w:val="00550874"/>
    <w:rsid w:val="00555080"/>
    <w:rsid w:val="00555D0D"/>
    <w:rsid w:val="00557C31"/>
    <w:rsid w:val="005603F3"/>
    <w:rsid w:val="00563343"/>
    <w:rsid w:val="00565065"/>
    <w:rsid w:val="00572DDF"/>
    <w:rsid w:val="005742DE"/>
    <w:rsid w:val="00574C0D"/>
    <w:rsid w:val="0058042F"/>
    <w:rsid w:val="0058329E"/>
    <w:rsid w:val="0059187C"/>
    <w:rsid w:val="00592A83"/>
    <w:rsid w:val="005965B4"/>
    <w:rsid w:val="00596A92"/>
    <w:rsid w:val="005A1C91"/>
    <w:rsid w:val="005A6096"/>
    <w:rsid w:val="005A7F24"/>
    <w:rsid w:val="005B1172"/>
    <w:rsid w:val="005B7491"/>
    <w:rsid w:val="005C0220"/>
    <w:rsid w:val="005D1A24"/>
    <w:rsid w:val="005D3E97"/>
    <w:rsid w:val="005D419A"/>
    <w:rsid w:val="005E0F41"/>
    <w:rsid w:val="005E1A99"/>
    <w:rsid w:val="005E2F3B"/>
    <w:rsid w:val="005E38D0"/>
    <w:rsid w:val="005E3ADD"/>
    <w:rsid w:val="005E49C8"/>
    <w:rsid w:val="005F26D9"/>
    <w:rsid w:val="005F4EB4"/>
    <w:rsid w:val="005F7CA9"/>
    <w:rsid w:val="00601C61"/>
    <w:rsid w:val="00604243"/>
    <w:rsid w:val="006078D1"/>
    <w:rsid w:val="00610559"/>
    <w:rsid w:val="00617291"/>
    <w:rsid w:val="00622330"/>
    <w:rsid w:val="00623F15"/>
    <w:rsid w:val="00624BF6"/>
    <w:rsid w:val="00625128"/>
    <w:rsid w:val="00627529"/>
    <w:rsid w:val="00634909"/>
    <w:rsid w:val="006350E9"/>
    <w:rsid w:val="006372BE"/>
    <w:rsid w:val="006425DF"/>
    <w:rsid w:val="00643842"/>
    <w:rsid w:val="00650F8A"/>
    <w:rsid w:val="00652A12"/>
    <w:rsid w:val="00656E58"/>
    <w:rsid w:val="00663B13"/>
    <w:rsid w:val="00665AFD"/>
    <w:rsid w:val="00666047"/>
    <w:rsid w:val="00666623"/>
    <w:rsid w:val="00667261"/>
    <w:rsid w:val="00677CF2"/>
    <w:rsid w:val="00681FEA"/>
    <w:rsid w:val="006869D7"/>
    <w:rsid w:val="00695E83"/>
    <w:rsid w:val="006B39F9"/>
    <w:rsid w:val="006B3C7D"/>
    <w:rsid w:val="006C4178"/>
    <w:rsid w:val="006C564E"/>
    <w:rsid w:val="006C61B4"/>
    <w:rsid w:val="006C7D66"/>
    <w:rsid w:val="006D029F"/>
    <w:rsid w:val="006D08AC"/>
    <w:rsid w:val="006D3B2F"/>
    <w:rsid w:val="006E3437"/>
    <w:rsid w:val="006E4342"/>
    <w:rsid w:val="006E55AF"/>
    <w:rsid w:val="006F1987"/>
    <w:rsid w:val="006F1EA5"/>
    <w:rsid w:val="006F700D"/>
    <w:rsid w:val="00710E7B"/>
    <w:rsid w:val="00713640"/>
    <w:rsid w:val="0073077E"/>
    <w:rsid w:val="00730BA0"/>
    <w:rsid w:val="00735505"/>
    <w:rsid w:val="0073777B"/>
    <w:rsid w:val="00737996"/>
    <w:rsid w:val="00741321"/>
    <w:rsid w:val="007472E7"/>
    <w:rsid w:val="007556BD"/>
    <w:rsid w:val="0076454D"/>
    <w:rsid w:val="007656A3"/>
    <w:rsid w:val="0076735B"/>
    <w:rsid w:val="0077726C"/>
    <w:rsid w:val="007806A8"/>
    <w:rsid w:val="00784AFE"/>
    <w:rsid w:val="00787522"/>
    <w:rsid w:val="00794CB1"/>
    <w:rsid w:val="00796502"/>
    <w:rsid w:val="007A2643"/>
    <w:rsid w:val="007A4E70"/>
    <w:rsid w:val="007B7898"/>
    <w:rsid w:val="007C00B1"/>
    <w:rsid w:val="007C03D4"/>
    <w:rsid w:val="007C3C50"/>
    <w:rsid w:val="007C73B9"/>
    <w:rsid w:val="007C7AD4"/>
    <w:rsid w:val="007D271F"/>
    <w:rsid w:val="007D4A92"/>
    <w:rsid w:val="007D50CD"/>
    <w:rsid w:val="007E3DB6"/>
    <w:rsid w:val="007F2565"/>
    <w:rsid w:val="007F2F81"/>
    <w:rsid w:val="007F48F3"/>
    <w:rsid w:val="00801135"/>
    <w:rsid w:val="00804338"/>
    <w:rsid w:val="00811318"/>
    <w:rsid w:val="00811DDB"/>
    <w:rsid w:val="0082043D"/>
    <w:rsid w:val="008237BB"/>
    <w:rsid w:val="00830494"/>
    <w:rsid w:val="0083181A"/>
    <w:rsid w:val="00831FF8"/>
    <w:rsid w:val="00832223"/>
    <w:rsid w:val="00834E8B"/>
    <w:rsid w:val="008367B2"/>
    <w:rsid w:val="008374F2"/>
    <w:rsid w:val="008444C4"/>
    <w:rsid w:val="0084586C"/>
    <w:rsid w:val="00854257"/>
    <w:rsid w:val="00854C20"/>
    <w:rsid w:val="0086185E"/>
    <w:rsid w:val="00873543"/>
    <w:rsid w:val="00875E23"/>
    <w:rsid w:val="008772B7"/>
    <w:rsid w:val="0088110B"/>
    <w:rsid w:val="00882031"/>
    <w:rsid w:val="0088215D"/>
    <w:rsid w:val="00882DCA"/>
    <w:rsid w:val="008864E7"/>
    <w:rsid w:val="00886557"/>
    <w:rsid w:val="00890B70"/>
    <w:rsid w:val="008A4570"/>
    <w:rsid w:val="008A6D4C"/>
    <w:rsid w:val="008B43C2"/>
    <w:rsid w:val="008C2293"/>
    <w:rsid w:val="008C2CF0"/>
    <w:rsid w:val="008C46F5"/>
    <w:rsid w:val="008D21F4"/>
    <w:rsid w:val="008D3D60"/>
    <w:rsid w:val="008D6322"/>
    <w:rsid w:val="008D6647"/>
    <w:rsid w:val="008E2BD2"/>
    <w:rsid w:val="008E5A33"/>
    <w:rsid w:val="008E7452"/>
    <w:rsid w:val="008F3454"/>
    <w:rsid w:val="008F48EB"/>
    <w:rsid w:val="008F7A76"/>
    <w:rsid w:val="00910DC9"/>
    <w:rsid w:val="00914E51"/>
    <w:rsid w:val="009171C9"/>
    <w:rsid w:val="00920B0C"/>
    <w:rsid w:val="0092189C"/>
    <w:rsid w:val="00923032"/>
    <w:rsid w:val="00923B52"/>
    <w:rsid w:val="009244A3"/>
    <w:rsid w:val="00934F1F"/>
    <w:rsid w:val="00935842"/>
    <w:rsid w:val="00935C5C"/>
    <w:rsid w:val="009421F5"/>
    <w:rsid w:val="009448BD"/>
    <w:rsid w:val="0094611F"/>
    <w:rsid w:val="00950AE3"/>
    <w:rsid w:val="0095650E"/>
    <w:rsid w:val="00967679"/>
    <w:rsid w:val="00970E3D"/>
    <w:rsid w:val="00971C69"/>
    <w:rsid w:val="00973CE1"/>
    <w:rsid w:val="00975323"/>
    <w:rsid w:val="00981669"/>
    <w:rsid w:val="009824E6"/>
    <w:rsid w:val="00993ED6"/>
    <w:rsid w:val="00996815"/>
    <w:rsid w:val="009A740D"/>
    <w:rsid w:val="009B27AE"/>
    <w:rsid w:val="009B30A6"/>
    <w:rsid w:val="009B6A10"/>
    <w:rsid w:val="009C5F3B"/>
    <w:rsid w:val="009D233A"/>
    <w:rsid w:val="009D7E11"/>
    <w:rsid w:val="009E1157"/>
    <w:rsid w:val="009F1B38"/>
    <w:rsid w:val="009F49A8"/>
    <w:rsid w:val="009F5DB7"/>
    <w:rsid w:val="00A001D4"/>
    <w:rsid w:val="00A02220"/>
    <w:rsid w:val="00A029FE"/>
    <w:rsid w:val="00A03574"/>
    <w:rsid w:val="00A06C4C"/>
    <w:rsid w:val="00A1645A"/>
    <w:rsid w:val="00A21608"/>
    <w:rsid w:val="00A24294"/>
    <w:rsid w:val="00A247A1"/>
    <w:rsid w:val="00A249F5"/>
    <w:rsid w:val="00A25C1B"/>
    <w:rsid w:val="00A301A0"/>
    <w:rsid w:val="00A30B94"/>
    <w:rsid w:val="00A43952"/>
    <w:rsid w:val="00A5239C"/>
    <w:rsid w:val="00A56930"/>
    <w:rsid w:val="00A70DEB"/>
    <w:rsid w:val="00A7282D"/>
    <w:rsid w:val="00A7318F"/>
    <w:rsid w:val="00A77D6F"/>
    <w:rsid w:val="00A8779F"/>
    <w:rsid w:val="00A90F86"/>
    <w:rsid w:val="00AA20FC"/>
    <w:rsid w:val="00AA762C"/>
    <w:rsid w:val="00AB095C"/>
    <w:rsid w:val="00AB100A"/>
    <w:rsid w:val="00AD0E5E"/>
    <w:rsid w:val="00AD69D1"/>
    <w:rsid w:val="00AD6CE4"/>
    <w:rsid w:val="00AE2301"/>
    <w:rsid w:val="00AE2AC2"/>
    <w:rsid w:val="00AE6CAE"/>
    <w:rsid w:val="00AE7998"/>
    <w:rsid w:val="00AF25CB"/>
    <w:rsid w:val="00AF3276"/>
    <w:rsid w:val="00AF683B"/>
    <w:rsid w:val="00AF7964"/>
    <w:rsid w:val="00B02491"/>
    <w:rsid w:val="00B10A67"/>
    <w:rsid w:val="00B12024"/>
    <w:rsid w:val="00B126A3"/>
    <w:rsid w:val="00B12A6E"/>
    <w:rsid w:val="00B1658F"/>
    <w:rsid w:val="00B16D72"/>
    <w:rsid w:val="00B20079"/>
    <w:rsid w:val="00B237B7"/>
    <w:rsid w:val="00B263AF"/>
    <w:rsid w:val="00B2672B"/>
    <w:rsid w:val="00B35491"/>
    <w:rsid w:val="00B4197C"/>
    <w:rsid w:val="00B45679"/>
    <w:rsid w:val="00B46D48"/>
    <w:rsid w:val="00B54BEA"/>
    <w:rsid w:val="00B5554D"/>
    <w:rsid w:val="00B60841"/>
    <w:rsid w:val="00B644D5"/>
    <w:rsid w:val="00B662C7"/>
    <w:rsid w:val="00B71CBF"/>
    <w:rsid w:val="00B74547"/>
    <w:rsid w:val="00B770EE"/>
    <w:rsid w:val="00B77B8E"/>
    <w:rsid w:val="00B77D12"/>
    <w:rsid w:val="00B82A96"/>
    <w:rsid w:val="00B83F7C"/>
    <w:rsid w:val="00B909C3"/>
    <w:rsid w:val="00B92702"/>
    <w:rsid w:val="00BA4916"/>
    <w:rsid w:val="00BA7EB2"/>
    <w:rsid w:val="00BB092D"/>
    <w:rsid w:val="00BB32E1"/>
    <w:rsid w:val="00BB6161"/>
    <w:rsid w:val="00BC3649"/>
    <w:rsid w:val="00BC6132"/>
    <w:rsid w:val="00BC72B9"/>
    <w:rsid w:val="00BD02C0"/>
    <w:rsid w:val="00BD0A43"/>
    <w:rsid w:val="00BD2B12"/>
    <w:rsid w:val="00BD53F8"/>
    <w:rsid w:val="00BE1D9E"/>
    <w:rsid w:val="00BE2316"/>
    <w:rsid w:val="00BE6466"/>
    <w:rsid w:val="00BF53B8"/>
    <w:rsid w:val="00C05253"/>
    <w:rsid w:val="00C13E1C"/>
    <w:rsid w:val="00C148FA"/>
    <w:rsid w:val="00C20197"/>
    <w:rsid w:val="00C2177F"/>
    <w:rsid w:val="00C23DF4"/>
    <w:rsid w:val="00C23FEB"/>
    <w:rsid w:val="00C240EE"/>
    <w:rsid w:val="00C34CEE"/>
    <w:rsid w:val="00C36171"/>
    <w:rsid w:val="00C37F73"/>
    <w:rsid w:val="00C42911"/>
    <w:rsid w:val="00C55E50"/>
    <w:rsid w:val="00C56D1D"/>
    <w:rsid w:val="00C61CBE"/>
    <w:rsid w:val="00C63965"/>
    <w:rsid w:val="00C72A5F"/>
    <w:rsid w:val="00C73DA3"/>
    <w:rsid w:val="00C75824"/>
    <w:rsid w:val="00C834BB"/>
    <w:rsid w:val="00C86020"/>
    <w:rsid w:val="00C875C4"/>
    <w:rsid w:val="00C90C5F"/>
    <w:rsid w:val="00C91174"/>
    <w:rsid w:val="00C9532F"/>
    <w:rsid w:val="00C96338"/>
    <w:rsid w:val="00CA0803"/>
    <w:rsid w:val="00CA1C08"/>
    <w:rsid w:val="00CA5ED2"/>
    <w:rsid w:val="00CB1ACC"/>
    <w:rsid w:val="00CC1885"/>
    <w:rsid w:val="00CC2E95"/>
    <w:rsid w:val="00CC3867"/>
    <w:rsid w:val="00CC6292"/>
    <w:rsid w:val="00CC685F"/>
    <w:rsid w:val="00CD11D6"/>
    <w:rsid w:val="00CD24CD"/>
    <w:rsid w:val="00CD563D"/>
    <w:rsid w:val="00CD655D"/>
    <w:rsid w:val="00CD7043"/>
    <w:rsid w:val="00CD7B37"/>
    <w:rsid w:val="00CF3319"/>
    <w:rsid w:val="00CF4B6D"/>
    <w:rsid w:val="00D007D1"/>
    <w:rsid w:val="00D049A7"/>
    <w:rsid w:val="00D1029B"/>
    <w:rsid w:val="00D12CB4"/>
    <w:rsid w:val="00D141E3"/>
    <w:rsid w:val="00D17145"/>
    <w:rsid w:val="00D17998"/>
    <w:rsid w:val="00D21245"/>
    <w:rsid w:val="00D22D3C"/>
    <w:rsid w:val="00D25275"/>
    <w:rsid w:val="00D54E32"/>
    <w:rsid w:val="00D55DC5"/>
    <w:rsid w:val="00D60227"/>
    <w:rsid w:val="00D630B7"/>
    <w:rsid w:val="00D64182"/>
    <w:rsid w:val="00D652A5"/>
    <w:rsid w:val="00D7332E"/>
    <w:rsid w:val="00D85D3C"/>
    <w:rsid w:val="00D90834"/>
    <w:rsid w:val="00D915AD"/>
    <w:rsid w:val="00D9265F"/>
    <w:rsid w:val="00DA1BCF"/>
    <w:rsid w:val="00DA4F65"/>
    <w:rsid w:val="00DA69A4"/>
    <w:rsid w:val="00DB472E"/>
    <w:rsid w:val="00DB5693"/>
    <w:rsid w:val="00DC168F"/>
    <w:rsid w:val="00DC4B9C"/>
    <w:rsid w:val="00DC5742"/>
    <w:rsid w:val="00DC5C1D"/>
    <w:rsid w:val="00DC7726"/>
    <w:rsid w:val="00DD3777"/>
    <w:rsid w:val="00DD664C"/>
    <w:rsid w:val="00DE37AA"/>
    <w:rsid w:val="00DE4C3D"/>
    <w:rsid w:val="00DF1B8A"/>
    <w:rsid w:val="00DF6589"/>
    <w:rsid w:val="00E02FA3"/>
    <w:rsid w:val="00E04381"/>
    <w:rsid w:val="00E13869"/>
    <w:rsid w:val="00E14F62"/>
    <w:rsid w:val="00E177EA"/>
    <w:rsid w:val="00E17AE5"/>
    <w:rsid w:val="00E20FB5"/>
    <w:rsid w:val="00E2101C"/>
    <w:rsid w:val="00E23198"/>
    <w:rsid w:val="00E23908"/>
    <w:rsid w:val="00E25BC1"/>
    <w:rsid w:val="00E3680D"/>
    <w:rsid w:val="00E44407"/>
    <w:rsid w:val="00E501F9"/>
    <w:rsid w:val="00E50382"/>
    <w:rsid w:val="00E56B3F"/>
    <w:rsid w:val="00E645E1"/>
    <w:rsid w:val="00E65E01"/>
    <w:rsid w:val="00E67E50"/>
    <w:rsid w:val="00E7148B"/>
    <w:rsid w:val="00E72480"/>
    <w:rsid w:val="00E83109"/>
    <w:rsid w:val="00E84EEC"/>
    <w:rsid w:val="00E947EE"/>
    <w:rsid w:val="00E94A9A"/>
    <w:rsid w:val="00E9589D"/>
    <w:rsid w:val="00E95DB8"/>
    <w:rsid w:val="00EA02F5"/>
    <w:rsid w:val="00EA3CB4"/>
    <w:rsid w:val="00EA50AE"/>
    <w:rsid w:val="00EB0A5F"/>
    <w:rsid w:val="00EC0017"/>
    <w:rsid w:val="00EC05DF"/>
    <w:rsid w:val="00EC5330"/>
    <w:rsid w:val="00ED0D80"/>
    <w:rsid w:val="00ED24A4"/>
    <w:rsid w:val="00ED6916"/>
    <w:rsid w:val="00EE0D46"/>
    <w:rsid w:val="00EE4282"/>
    <w:rsid w:val="00EE4EFF"/>
    <w:rsid w:val="00EF2B61"/>
    <w:rsid w:val="00EF4E75"/>
    <w:rsid w:val="00EF6DCF"/>
    <w:rsid w:val="00F005BE"/>
    <w:rsid w:val="00F00896"/>
    <w:rsid w:val="00F03491"/>
    <w:rsid w:val="00F052D4"/>
    <w:rsid w:val="00F05D9F"/>
    <w:rsid w:val="00F06167"/>
    <w:rsid w:val="00F12365"/>
    <w:rsid w:val="00F137B5"/>
    <w:rsid w:val="00F168A1"/>
    <w:rsid w:val="00F1754E"/>
    <w:rsid w:val="00F23061"/>
    <w:rsid w:val="00F23575"/>
    <w:rsid w:val="00F30C7F"/>
    <w:rsid w:val="00F30D86"/>
    <w:rsid w:val="00F336B3"/>
    <w:rsid w:val="00F343EA"/>
    <w:rsid w:val="00F4633C"/>
    <w:rsid w:val="00F466C3"/>
    <w:rsid w:val="00F47444"/>
    <w:rsid w:val="00F47C24"/>
    <w:rsid w:val="00F5069F"/>
    <w:rsid w:val="00F63E32"/>
    <w:rsid w:val="00F65445"/>
    <w:rsid w:val="00F65D10"/>
    <w:rsid w:val="00F73AA1"/>
    <w:rsid w:val="00F742DB"/>
    <w:rsid w:val="00F80A74"/>
    <w:rsid w:val="00F81520"/>
    <w:rsid w:val="00F8193B"/>
    <w:rsid w:val="00F82E2D"/>
    <w:rsid w:val="00F84AC5"/>
    <w:rsid w:val="00F84D81"/>
    <w:rsid w:val="00F864E9"/>
    <w:rsid w:val="00F86656"/>
    <w:rsid w:val="00F86AA9"/>
    <w:rsid w:val="00F87995"/>
    <w:rsid w:val="00F879F3"/>
    <w:rsid w:val="00FA0A75"/>
    <w:rsid w:val="00FA55E7"/>
    <w:rsid w:val="00FB2F3F"/>
    <w:rsid w:val="00FB6B5E"/>
    <w:rsid w:val="00FC2DA7"/>
    <w:rsid w:val="00FC3522"/>
    <w:rsid w:val="00FC4FC6"/>
    <w:rsid w:val="00FC6837"/>
    <w:rsid w:val="00FD297F"/>
    <w:rsid w:val="00FD416E"/>
    <w:rsid w:val="00FD6D76"/>
    <w:rsid w:val="00FE3402"/>
    <w:rsid w:val="00FE61C6"/>
    <w:rsid w:val="00FF22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DFDB99"/>
  <w15:chartTrackingRefBased/>
  <w15:docId w15:val="{2DE02A25-A8A3-4AF5-AA5A-EA78415A2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5C1B"/>
    <w:pPr>
      <w:spacing w:after="200" w:line="276" w:lineRule="auto"/>
    </w:pPr>
    <w:rPr>
      <w:rFonts w:ascii="Calibri" w:eastAsia="Times New Roman" w:hAnsi="Calibri" w:cs="Times New Roman"/>
      <w:sz w:val="22"/>
    </w:rPr>
  </w:style>
  <w:style w:type="paragraph" w:styleId="Heading3">
    <w:name w:val="heading 3"/>
    <w:basedOn w:val="Normal"/>
    <w:next w:val="Normal"/>
    <w:link w:val="Heading3Char"/>
    <w:uiPriority w:val="9"/>
    <w:semiHidden/>
    <w:unhideWhenUsed/>
    <w:qFormat/>
    <w:rsid w:val="007C00B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Clause,Proposal 4,Titolo4,h4,a.,Level 2 - a,MOVE-it 4,Heading4,4m,Head 4,4,C Head,MOVE-it 41,C Head1,h41,C Head2,h42,C Head3,h43,C Head4,h44,C Head5,h45,C Head6,h46,C Head7,h47,C Head8,h48,C Head9,h49,C Head11,h411,C Head10,h410,MOVE-it 42"/>
    <w:basedOn w:val="Normal"/>
    <w:next w:val="Normal"/>
    <w:link w:val="Heading4Char"/>
    <w:uiPriority w:val="99"/>
    <w:unhideWhenUsed/>
    <w:qFormat/>
    <w:rsid w:val="00A25C1B"/>
    <w:pPr>
      <w:keepNext/>
      <w:spacing w:before="240" w:after="60"/>
      <w:outlineLvl w:val="3"/>
    </w:pPr>
    <w:rPr>
      <w:rFonts w:eastAsia="Yu Mincho"/>
      <w:b/>
      <w:bCs/>
      <w:sz w:val="28"/>
      <w:szCs w:val="28"/>
    </w:rPr>
  </w:style>
  <w:style w:type="paragraph" w:styleId="Heading5">
    <w:name w:val="heading 5"/>
    <w:basedOn w:val="Normal"/>
    <w:next w:val="Normal"/>
    <w:link w:val="Heading5Char"/>
    <w:uiPriority w:val="9"/>
    <w:unhideWhenUsed/>
    <w:qFormat/>
    <w:rsid w:val="00D54E3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D54E32"/>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Clause Char,Proposal 4 Char,Titolo4 Char,h4 Char,a. Char,Level 2 - a Char,MOVE-it 4 Char,Heading4 Char,4m Char,Head 4 Char,4 Char,C Head Char,MOVE-it 41 Char,C Head1 Char,h41 Char,C Head2 Char,h42 Char,C Head3 Char,h43 Char,C Head4 Char"/>
    <w:basedOn w:val="DefaultParagraphFont"/>
    <w:link w:val="Heading4"/>
    <w:uiPriority w:val="99"/>
    <w:rsid w:val="00A25C1B"/>
    <w:rPr>
      <w:rFonts w:ascii="Calibri" w:eastAsia="Yu Mincho" w:hAnsi="Calibri" w:cs="Times New Roman"/>
      <w:b/>
      <w:bCs/>
      <w:szCs w:val="28"/>
    </w:rPr>
  </w:style>
  <w:style w:type="paragraph" w:customStyle="1" w:styleId="abc">
    <w:name w:val="abc"/>
    <w:basedOn w:val="Normal"/>
    <w:rsid w:val="00A25C1B"/>
    <w:pPr>
      <w:spacing w:after="0" w:line="280" w:lineRule="atLeast"/>
      <w:jc w:val="both"/>
    </w:pPr>
    <w:rPr>
      <w:rFonts w:ascii=".VnTime" w:hAnsi=".VnTime"/>
      <w:sz w:val="24"/>
      <w:szCs w:val="20"/>
    </w:rPr>
  </w:style>
  <w:style w:type="paragraph" w:styleId="Footer">
    <w:name w:val="footer"/>
    <w:basedOn w:val="Normal"/>
    <w:link w:val="FooterChar"/>
    <w:uiPriority w:val="99"/>
    <w:unhideWhenUsed/>
    <w:rsid w:val="00A25C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5C1B"/>
    <w:rPr>
      <w:rFonts w:ascii="Calibri" w:eastAsia="Times New Roman" w:hAnsi="Calibri" w:cs="Times New Roman"/>
      <w:sz w:val="22"/>
    </w:rPr>
  </w:style>
  <w:style w:type="character" w:styleId="FootnoteReference">
    <w:name w:val="footnote reference"/>
    <w:aliases w:val="ftref,Footnote,16 Point,Superscript 6 Point,Odwołanie przypisu,Footnote text,Footnote + Arial,10 pt,Black,Superscript 6 Point + 11 pt,(NECG) Footnote Reference,Fußnotenzeichen DISS,fr,Footnote Ref in FtNote,BVI fnr,E FNZ,Footnote#,Ref"/>
    <w:link w:val="RefChar"/>
    <w:uiPriority w:val="99"/>
    <w:unhideWhenUsed/>
    <w:qFormat/>
    <w:rsid w:val="00A25C1B"/>
    <w:rPr>
      <w:vertAlign w:val="superscript"/>
    </w:rPr>
  </w:style>
  <w:style w:type="paragraph" w:styleId="Header">
    <w:name w:val="header"/>
    <w:basedOn w:val="Normal"/>
    <w:link w:val="HeaderChar"/>
    <w:uiPriority w:val="99"/>
    <w:unhideWhenUsed/>
    <w:rsid w:val="00A25C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5C1B"/>
    <w:rPr>
      <w:rFonts w:ascii="Calibri" w:eastAsia="Times New Roman" w:hAnsi="Calibri" w:cs="Times New Roman"/>
      <w:sz w:val="22"/>
    </w:r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link w:val="FootnoteReference"/>
    <w:uiPriority w:val="99"/>
    <w:qFormat/>
    <w:rsid w:val="00A25C1B"/>
    <w:pPr>
      <w:spacing w:after="160" w:line="240" w:lineRule="exact"/>
    </w:pPr>
    <w:rPr>
      <w:rFonts w:ascii="Times New Roman" w:eastAsiaTheme="minorHAnsi" w:hAnsi="Times New Roman" w:cstheme="minorBidi"/>
      <w:sz w:val="28"/>
      <w:vertAlign w:val="superscript"/>
    </w:rPr>
  </w:style>
  <w:style w:type="paragraph" w:styleId="ListParagraph">
    <w:name w:val="List Paragraph"/>
    <w:aliases w:val="List Paragraph (numbered (a)),Bullets,References,Citation List,List Paragraph-rfp content"/>
    <w:basedOn w:val="Normal"/>
    <w:link w:val="ListParagraphChar"/>
    <w:qFormat/>
    <w:rsid w:val="00A25C1B"/>
    <w:pPr>
      <w:ind w:left="720"/>
      <w:contextualSpacing/>
    </w:pPr>
  </w:style>
  <w:style w:type="character" w:customStyle="1" w:styleId="fontstyle01">
    <w:name w:val="fontstyle01"/>
    <w:basedOn w:val="DefaultParagraphFont"/>
    <w:rsid w:val="00A25C1B"/>
    <w:rPr>
      <w:rFonts w:ascii="TimesNewRoman" w:hAnsi="TimesNewRoman" w:hint="default"/>
      <w:b w:val="0"/>
      <w:bCs w:val="0"/>
      <w:i w:val="0"/>
      <w:iCs w:val="0"/>
      <w:color w:val="000000"/>
      <w:sz w:val="28"/>
      <w:szCs w:val="28"/>
    </w:rPr>
  </w:style>
  <w:style w:type="paragraph" w:styleId="FootnoteText">
    <w:name w:val="footnote text"/>
    <w:aliases w:val="Footnote Text Char Char Char Char Char,Footnote Text Char Char Char Char Char Char Ch"/>
    <w:basedOn w:val="Normal"/>
    <w:link w:val="FootnoteTextChar"/>
    <w:uiPriority w:val="99"/>
    <w:rsid w:val="00A25C1B"/>
    <w:pPr>
      <w:spacing w:after="0" w:line="240" w:lineRule="auto"/>
    </w:pPr>
    <w:rPr>
      <w:rFonts w:ascii="Times New Roman" w:hAnsi="Times New Roman"/>
      <w:sz w:val="20"/>
      <w:szCs w:val="20"/>
    </w:rPr>
  </w:style>
  <w:style w:type="character" w:customStyle="1" w:styleId="FootnoteTextChar">
    <w:name w:val="Footnote Text Char"/>
    <w:aliases w:val="Footnote Text Char Char Char Char Char Char,Footnote Text Char Char Char Char Char Char Ch Char"/>
    <w:basedOn w:val="DefaultParagraphFont"/>
    <w:link w:val="FootnoteText"/>
    <w:uiPriority w:val="99"/>
    <w:rsid w:val="00A25C1B"/>
    <w:rPr>
      <w:rFonts w:eastAsia="Times New Roman" w:cs="Times New Roman"/>
      <w:sz w:val="20"/>
      <w:szCs w:val="20"/>
    </w:rPr>
  </w:style>
  <w:style w:type="paragraph" w:styleId="BodyText">
    <w:name w:val="Body Text"/>
    <w:basedOn w:val="Normal"/>
    <w:link w:val="BodyTextChar"/>
    <w:rsid w:val="00C56D1D"/>
    <w:pPr>
      <w:autoSpaceDE w:val="0"/>
      <w:autoSpaceDN w:val="0"/>
      <w:spacing w:before="120" w:after="100" w:line="240" w:lineRule="auto"/>
      <w:jc w:val="center"/>
    </w:pPr>
    <w:rPr>
      <w:rFonts w:ascii=".VnTime" w:hAnsi=".VnTime"/>
      <w:b/>
      <w:bCs/>
      <w:spacing w:val="28"/>
      <w:sz w:val="28"/>
      <w:szCs w:val="28"/>
      <w:lang w:val="x-none" w:eastAsia="x-none"/>
    </w:rPr>
  </w:style>
  <w:style w:type="character" w:customStyle="1" w:styleId="BodyTextChar">
    <w:name w:val="Body Text Char"/>
    <w:basedOn w:val="DefaultParagraphFont"/>
    <w:link w:val="BodyText"/>
    <w:rsid w:val="00C56D1D"/>
    <w:rPr>
      <w:rFonts w:ascii=".VnTime" w:eastAsia="Times New Roman" w:hAnsi=".VnTime" w:cs="Times New Roman"/>
      <w:b/>
      <w:bCs/>
      <w:spacing w:val="28"/>
      <w:szCs w:val="28"/>
      <w:lang w:val="x-none" w:eastAsia="x-none"/>
    </w:rPr>
  </w:style>
  <w:style w:type="paragraph" w:styleId="NormalWeb">
    <w:name w:val="Normal (Web)"/>
    <w:basedOn w:val="Normal"/>
    <w:link w:val="NormalWebChar"/>
    <w:uiPriority w:val="99"/>
    <w:unhideWhenUsed/>
    <w:rsid w:val="00313DF0"/>
    <w:rPr>
      <w:rFonts w:ascii="Times New Roman" w:hAnsi="Times New Roman"/>
      <w:sz w:val="24"/>
      <w:szCs w:val="24"/>
    </w:rPr>
  </w:style>
  <w:style w:type="character" w:customStyle="1" w:styleId="Heading5Char">
    <w:name w:val="Heading 5 Char"/>
    <w:basedOn w:val="DefaultParagraphFont"/>
    <w:link w:val="Heading5"/>
    <w:uiPriority w:val="9"/>
    <w:rsid w:val="00D54E32"/>
    <w:rPr>
      <w:rFonts w:asciiTheme="majorHAnsi" w:eastAsiaTheme="majorEastAsia" w:hAnsiTheme="majorHAnsi" w:cstheme="majorBidi"/>
      <w:color w:val="2E74B5" w:themeColor="accent1" w:themeShade="BF"/>
      <w:sz w:val="22"/>
    </w:rPr>
  </w:style>
  <w:style w:type="character" w:customStyle="1" w:styleId="Heading6Char">
    <w:name w:val="Heading 6 Char"/>
    <w:basedOn w:val="DefaultParagraphFont"/>
    <w:link w:val="Heading6"/>
    <w:uiPriority w:val="9"/>
    <w:rsid w:val="00D54E32"/>
    <w:rPr>
      <w:rFonts w:asciiTheme="majorHAnsi" w:eastAsiaTheme="majorEastAsia" w:hAnsiTheme="majorHAnsi" w:cstheme="majorBidi"/>
      <w:color w:val="1F4D78" w:themeColor="accent1" w:themeShade="7F"/>
      <w:sz w:val="22"/>
    </w:rPr>
  </w:style>
  <w:style w:type="character" w:customStyle="1" w:styleId="ListParagraphChar">
    <w:name w:val="List Paragraph Char"/>
    <w:aliases w:val="List Paragraph (numbered (a)) Char,Bullets Char,References Char,Citation List Char,List Paragraph-rfp content Char"/>
    <w:link w:val="ListParagraph"/>
    <w:uiPriority w:val="1"/>
    <w:locked/>
    <w:rsid w:val="00B60841"/>
    <w:rPr>
      <w:rFonts w:ascii="Calibri" w:eastAsia="Times New Roman" w:hAnsi="Calibri" w:cs="Times New Roman"/>
      <w:sz w:val="22"/>
    </w:rPr>
  </w:style>
  <w:style w:type="character" w:customStyle="1" w:styleId="NormalWebChar">
    <w:name w:val="Normal (Web) Char"/>
    <w:link w:val="NormalWeb"/>
    <w:uiPriority w:val="99"/>
    <w:rsid w:val="00BB6161"/>
    <w:rPr>
      <w:rFonts w:eastAsia="Times New Roman" w:cs="Times New Roman"/>
      <w:sz w:val="24"/>
      <w:szCs w:val="24"/>
    </w:rPr>
  </w:style>
  <w:style w:type="character" w:styleId="Hyperlink">
    <w:name w:val="Hyperlink"/>
    <w:basedOn w:val="DefaultParagraphFont"/>
    <w:uiPriority w:val="99"/>
    <w:unhideWhenUsed/>
    <w:rsid w:val="00DC5742"/>
    <w:rPr>
      <w:color w:val="0563C1" w:themeColor="hyperlink"/>
      <w:u w:val="single"/>
    </w:rPr>
  </w:style>
  <w:style w:type="character" w:customStyle="1" w:styleId="UnresolvedMention1">
    <w:name w:val="Unresolved Mention1"/>
    <w:basedOn w:val="DefaultParagraphFont"/>
    <w:uiPriority w:val="99"/>
    <w:semiHidden/>
    <w:unhideWhenUsed/>
    <w:rsid w:val="00DC5742"/>
    <w:rPr>
      <w:color w:val="605E5C"/>
      <w:shd w:val="clear" w:color="auto" w:fill="E1DFDD"/>
    </w:rPr>
  </w:style>
  <w:style w:type="paragraph" w:styleId="BalloonText">
    <w:name w:val="Balloon Text"/>
    <w:basedOn w:val="Normal"/>
    <w:link w:val="BalloonTextChar"/>
    <w:uiPriority w:val="99"/>
    <w:semiHidden/>
    <w:unhideWhenUsed/>
    <w:rsid w:val="00950A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0AE3"/>
    <w:rPr>
      <w:rFonts w:ascii="Segoe UI" w:eastAsia="Times New Roman" w:hAnsi="Segoe UI" w:cs="Segoe UI"/>
      <w:sz w:val="18"/>
      <w:szCs w:val="18"/>
    </w:rPr>
  </w:style>
  <w:style w:type="character" w:customStyle="1" w:styleId="Heading3Char">
    <w:name w:val="Heading 3 Char"/>
    <w:basedOn w:val="DefaultParagraphFont"/>
    <w:link w:val="Heading3"/>
    <w:uiPriority w:val="9"/>
    <w:semiHidden/>
    <w:rsid w:val="007C00B1"/>
    <w:rPr>
      <w:rFonts w:asciiTheme="majorHAnsi" w:eastAsiaTheme="majorEastAsia" w:hAnsiTheme="majorHAnsi" w:cstheme="majorBidi"/>
      <w:color w:val="1F4D78" w:themeColor="accent1" w:themeShade="7F"/>
      <w:sz w:val="24"/>
      <w:szCs w:val="24"/>
    </w:rPr>
  </w:style>
  <w:style w:type="paragraph" w:customStyle="1" w:styleId="xmsonormal">
    <w:name w:val="x_msonormal"/>
    <w:basedOn w:val="Normal"/>
    <w:rsid w:val="000D4732"/>
    <w:pPr>
      <w:spacing w:before="100" w:beforeAutospacing="1" w:after="100" w:afterAutospacing="1" w:line="240" w:lineRule="auto"/>
    </w:pPr>
    <w:rPr>
      <w:rFonts w:ascii="Times New Roman" w:hAnsi="Times New Roman"/>
      <w:sz w:val="24"/>
      <w:szCs w:val="24"/>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83018">
      <w:bodyDiv w:val="1"/>
      <w:marLeft w:val="0"/>
      <w:marRight w:val="0"/>
      <w:marTop w:val="0"/>
      <w:marBottom w:val="0"/>
      <w:divBdr>
        <w:top w:val="none" w:sz="0" w:space="0" w:color="auto"/>
        <w:left w:val="none" w:sz="0" w:space="0" w:color="auto"/>
        <w:bottom w:val="none" w:sz="0" w:space="0" w:color="auto"/>
        <w:right w:val="none" w:sz="0" w:space="0" w:color="auto"/>
      </w:divBdr>
    </w:div>
    <w:div w:id="289438482">
      <w:bodyDiv w:val="1"/>
      <w:marLeft w:val="0"/>
      <w:marRight w:val="0"/>
      <w:marTop w:val="0"/>
      <w:marBottom w:val="0"/>
      <w:divBdr>
        <w:top w:val="none" w:sz="0" w:space="0" w:color="auto"/>
        <w:left w:val="none" w:sz="0" w:space="0" w:color="auto"/>
        <w:bottom w:val="none" w:sz="0" w:space="0" w:color="auto"/>
        <w:right w:val="none" w:sz="0" w:space="0" w:color="auto"/>
      </w:divBdr>
    </w:div>
    <w:div w:id="1661039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A4BB68-F7FA-42A5-B619-744925775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690</TotalTime>
  <Pages>6</Pages>
  <Words>2116</Words>
  <Characters>12066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Hong Anh Le</cp:lastModifiedBy>
  <cp:revision>62</cp:revision>
  <cp:lastPrinted>2026-07-01T10:58:00Z</cp:lastPrinted>
  <dcterms:created xsi:type="dcterms:W3CDTF">2026-02-24T08:43:00Z</dcterms:created>
  <dcterms:modified xsi:type="dcterms:W3CDTF">2026-07-20T09:24:00Z</dcterms:modified>
</cp:coreProperties>
</file>